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6E0" w:rsidRPr="00BB56E0" w:rsidRDefault="00BB56E0" w:rsidP="00BB56E0">
      <w:pPr>
        <w:jc w:val="center"/>
        <w:rPr>
          <w:rFonts w:eastAsia="Times New Roman" w:cs="Times New Roman"/>
          <w:color w:val="000000"/>
          <w:szCs w:val="24"/>
        </w:rPr>
      </w:pPr>
      <w:r w:rsidRPr="00BB56E0">
        <w:rPr>
          <w:rFonts w:eastAsia="Times New Roman" w:cs="Times New Roman"/>
          <w:b/>
          <w:bCs/>
          <w:color w:val="000000"/>
          <w:szCs w:val="24"/>
        </w:rPr>
        <w:t>Nominations Sought for 20</w:t>
      </w:r>
      <w:r>
        <w:rPr>
          <w:rFonts w:eastAsia="Times New Roman" w:cs="Times New Roman"/>
          <w:b/>
          <w:bCs/>
          <w:color w:val="000000"/>
          <w:szCs w:val="24"/>
        </w:rPr>
        <w:t>2</w:t>
      </w:r>
      <w:r w:rsidR="0051085C">
        <w:rPr>
          <w:rFonts w:eastAsia="Times New Roman" w:cs="Times New Roman"/>
          <w:b/>
          <w:bCs/>
          <w:color w:val="000000"/>
          <w:szCs w:val="24"/>
        </w:rPr>
        <w:t>3</w:t>
      </w:r>
      <w:r w:rsidRPr="00BB56E0">
        <w:rPr>
          <w:rFonts w:eastAsia="Times New Roman" w:cs="Times New Roman"/>
          <w:b/>
          <w:bCs/>
          <w:color w:val="000000"/>
          <w:szCs w:val="24"/>
        </w:rPr>
        <w:t xml:space="preserve"> Brighton Area Women’s History Roll of Honor</w:t>
      </w:r>
    </w:p>
    <w:p w:rsidR="00BB56E0" w:rsidRPr="00BB56E0" w:rsidRDefault="00BB56E0" w:rsidP="00BB56E0">
      <w:pPr>
        <w:rPr>
          <w:rFonts w:eastAsia="Times New Roman" w:cs="Times New Roman"/>
          <w:color w:val="000000"/>
          <w:szCs w:val="24"/>
        </w:rPr>
      </w:pPr>
      <w:r w:rsidRPr="00BB56E0">
        <w:rPr>
          <w:rFonts w:eastAsia="Times New Roman" w:cs="Times New Roman"/>
          <w:color w:val="000000"/>
          <w:szCs w:val="24"/>
        </w:rPr>
        <w:t> </w:t>
      </w:r>
    </w:p>
    <w:p w:rsidR="00BB56E0" w:rsidRPr="00BB56E0" w:rsidRDefault="00BB56E0" w:rsidP="00BB56E0">
      <w:pPr>
        <w:rPr>
          <w:rFonts w:eastAsia="Times New Roman" w:cs="Times New Roman"/>
          <w:color w:val="000000"/>
          <w:szCs w:val="24"/>
        </w:rPr>
      </w:pPr>
      <w:r w:rsidRPr="00BB56E0">
        <w:rPr>
          <w:rFonts w:eastAsia="Times New Roman" w:cs="Times New Roman"/>
          <w:color w:val="000000"/>
          <w:szCs w:val="24"/>
        </w:rPr>
        <w:t>In recognition of the achievements and contributions by women of the greater Brighton area, nominations are being accepted through January 31, 20</w:t>
      </w:r>
      <w:r>
        <w:rPr>
          <w:rFonts w:eastAsia="Times New Roman" w:cs="Times New Roman"/>
          <w:color w:val="000000"/>
          <w:szCs w:val="24"/>
        </w:rPr>
        <w:t>2</w:t>
      </w:r>
      <w:r w:rsidR="0051085C">
        <w:rPr>
          <w:rFonts w:eastAsia="Times New Roman" w:cs="Times New Roman"/>
          <w:color w:val="000000"/>
          <w:szCs w:val="24"/>
        </w:rPr>
        <w:t>3</w:t>
      </w:r>
      <w:r w:rsidRPr="00BB56E0">
        <w:rPr>
          <w:rFonts w:eastAsia="Times New Roman" w:cs="Times New Roman"/>
          <w:color w:val="000000"/>
          <w:szCs w:val="24"/>
        </w:rPr>
        <w:t xml:space="preserve">, of potential candidates for induction into the Brighton Area Women’s History Roll of Honor. </w:t>
      </w:r>
    </w:p>
    <w:p w:rsidR="000432D7" w:rsidRPr="00BB56E0" w:rsidRDefault="000432D7" w:rsidP="000432D7">
      <w:pPr>
        <w:rPr>
          <w:rFonts w:cs="Times New Roman"/>
          <w:szCs w:val="24"/>
        </w:rPr>
      </w:pPr>
    </w:p>
    <w:p w:rsidR="000432D7" w:rsidRPr="008B02C8" w:rsidRDefault="00BB56E0" w:rsidP="00E6122A">
      <w:pPr>
        <w:ind w:left="-90"/>
        <w:rPr>
          <w:rFonts w:cs="Times New Roman"/>
          <w:szCs w:val="24"/>
        </w:rPr>
      </w:pPr>
      <w:r>
        <w:rPr>
          <w:rFonts w:cs="Times New Roman"/>
          <w:szCs w:val="24"/>
        </w:rPr>
        <w:t xml:space="preserve">Nominations are sought of </w:t>
      </w:r>
      <w:r w:rsidR="000432D7" w:rsidRPr="008B02C8">
        <w:rPr>
          <w:rFonts w:cs="Times New Roman"/>
          <w:szCs w:val="24"/>
        </w:rPr>
        <w:t xml:space="preserve">qualified candidates that have achieved prominence or significantly contributed to the Brighton community while having lived, worked or been affiliated with the area for an </w:t>
      </w:r>
      <w:r w:rsidR="000432D7" w:rsidRPr="008B02C8">
        <w:rPr>
          <w:rFonts w:cs="Times New Roman"/>
          <w:i/>
          <w:szCs w:val="24"/>
        </w:rPr>
        <w:t>extended period of tim</w:t>
      </w:r>
      <w:r w:rsidR="000432D7" w:rsidRPr="008B02C8">
        <w:rPr>
          <w:rFonts w:cs="Times New Roman"/>
          <w:szCs w:val="24"/>
        </w:rPr>
        <w:t>e.  Honorees have demonstrated distinctive accomplishments in the candidate’s chosen field of endeavor, professional or otherwise that are of an enduring nature to the social, cultural, economic, or political well-being of the community, state or nation.  These honorees have given service or made commitments which have significantly advanced the status of women in society and exhibit qualities of character and personal ideals which serve as a positive influence on youth and as a model for other women.</w:t>
      </w:r>
    </w:p>
    <w:p w:rsidR="000432D7" w:rsidRPr="008B02C8" w:rsidRDefault="000432D7" w:rsidP="000432D7">
      <w:pPr>
        <w:tabs>
          <w:tab w:val="left" w:pos="1440"/>
          <w:tab w:val="left" w:pos="5850"/>
        </w:tabs>
        <w:ind w:left="360"/>
        <w:rPr>
          <w:rFonts w:cs="Times New Roman"/>
          <w:szCs w:val="24"/>
        </w:rPr>
      </w:pPr>
    </w:p>
    <w:p w:rsidR="0013633A" w:rsidRDefault="000432D7" w:rsidP="008B02C8">
      <w:pPr>
        <w:rPr>
          <w:rFonts w:cs="Times New Roman"/>
          <w:color w:val="000000"/>
          <w:szCs w:val="24"/>
        </w:rPr>
      </w:pPr>
      <w:r w:rsidRPr="008B02C8">
        <w:rPr>
          <w:rFonts w:cs="Times New Roman"/>
          <w:szCs w:val="24"/>
        </w:rPr>
        <w:t xml:space="preserve">Established in 2003 to inform, enlighten and inspire the accomplishments of area women, </w:t>
      </w:r>
      <w:r w:rsidR="00BB56E0">
        <w:rPr>
          <w:rFonts w:cs="Times New Roman"/>
          <w:szCs w:val="24"/>
        </w:rPr>
        <w:t>t</w:t>
      </w:r>
      <w:r w:rsidRPr="008B02C8">
        <w:rPr>
          <w:rFonts w:cs="Times New Roman"/>
          <w:szCs w:val="24"/>
        </w:rPr>
        <w:t xml:space="preserve">he Brighton Area Women’s History Roll </w:t>
      </w:r>
      <w:r w:rsidR="0051085C">
        <w:rPr>
          <w:rFonts w:cs="Times New Roman"/>
          <w:szCs w:val="24"/>
        </w:rPr>
        <w:t>of Honor has grown to include 113</w:t>
      </w:r>
      <w:r w:rsidR="00EA425E">
        <w:rPr>
          <w:rFonts w:cs="Times New Roman"/>
          <w:szCs w:val="24"/>
        </w:rPr>
        <w:t xml:space="preserve"> women, and 8</w:t>
      </w:r>
      <w:r w:rsidRPr="008B02C8">
        <w:rPr>
          <w:rFonts w:cs="Times New Roman"/>
          <w:szCs w:val="24"/>
        </w:rPr>
        <w:t xml:space="preserve"> Athletic Championship Honorees.</w:t>
      </w:r>
      <w:r w:rsidR="00E6122A" w:rsidRPr="008B02C8">
        <w:rPr>
          <w:rFonts w:cs="Times New Roman"/>
          <w:szCs w:val="24"/>
        </w:rPr>
        <w:t xml:space="preserve">  Nominations will be accepted from individuals or from representatives of organizations and groups through January 31, 202</w:t>
      </w:r>
      <w:r w:rsidR="0051085C">
        <w:rPr>
          <w:rFonts w:cs="Times New Roman"/>
          <w:szCs w:val="24"/>
        </w:rPr>
        <w:t>3</w:t>
      </w:r>
      <w:r w:rsidR="00E6122A" w:rsidRPr="008B02C8">
        <w:rPr>
          <w:rFonts w:cs="Times New Roman"/>
          <w:szCs w:val="24"/>
        </w:rPr>
        <w:t xml:space="preserve">.  </w:t>
      </w:r>
      <w:r w:rsidR="00DE357C">
        <w:rPr>
          <w:rFonts w:cs="Times New Roman"/>
          <w:color w:val="000000"/>
          <w:szCs w:val="24"/>
        </w:rPr>
        <w:t>Beginning January 5</w:t>
      </w:r>
      <w:r w:rsidR="00EA425E">
        <w:rPr>
          <w:rFonts w:cs="Times New Roman"/>
          <w:color w:val="000000"/>
          <w:szCs w:val="24"/>
        </w:rPr>
        <w:t>th</w:t>
      </w:r>
      <w:r w:rsidR="008B02C8" w:rsidRPr="008B02C8">
        <w:rPr>
          <w:rFonts w:cs="Times New Roman"/>
          <w:color w:val="000000"/>
          <w:szCs w:val="24"/>
        </w:rPr>
        <w:t xml:space="preserve">, nomination forms may be obtained at the following locations: Brighton District Library at 100 Library Drive, Greater Brighton Area Chamber of Commerce Building at 218 East Grand River, or Brighton Area Schools B.E.C.C. Building at the corner of East Main and Church Streets. An online form is available at </w:t>
      </w:r>
      <w:hyperlink r:id="rId5" w:tgtFrame="_blank" w:history="1">
        <w:r w:rsidR="008B02C8" w:rsidRPr="008B02C8">
          <w:rPr>
            <w:rStyle w:val="Hyperlink"/>
            <w:rFonts w:cs="Times New Roman"/>
            <w:szCs w:val="24"/>
          </w:rPr>
          <w:t>http://Brightonlibrary.info/roll_of_honor</w:t>
        </w:r>
      </w:hyperlink>
      <w:r w:rsidR="00BB56E0">
        <w:rPr>
          <w:rFonts w:cs="Times New Roman"/>
          <w:color w:val="000000"/>
          <w:szCs w:val="24"/>
        </w:rPr>
        <w:t xml:space="preserve">.  </w:t>
      </w:r>
      <w:r w:rsidR="008B02C8" w:rsidRPr="008B02C8">
        <w:rPr>
          <w:rFonts w:cs="Times New Roman"/>
          <w:color w:val="000000"/>
          <w:szCs w:val="24"/>
        </w:rPr>
        <w:t>Nominations must</w:t>
      </w:r>
      <w:r w:rsidR="00E92704">
        <w:rPr>
          <w:rFonts w:cs="Times New Roman"/>
          <w:color w:val="000000"/>
          <w:szCs w:val="24"/>
        </w:rPr>
        <w:t xml:space="preserve"> be received by January 31, 202</w:t>
      </w:r>
      <w:r w:rsidR="0051085C">
        <w:rPr>
          <w:rFonts w:cs="Times New Roman"/>
          <w:color w:val="000000"/>
          <w:szCs w:val="24"/>
        </w:rPr>
        <w:t>3</w:t>
      </w:r>
      <w:r w:rsidR="008B02C8" w:rsidRPr="008B02C8">
        <w:rPr>
          <w:rFonts w:cs="Times New Roman"/>
          <w:color w:val="000000"/>
          <w:szCs w:val="24"/>
        </w:rPr>
        <w:t xml:space="preserve">, to qualify for induction consideration this year. </w:t>
      </w:r>
    </w:p>
    <w:p w:rsidR="0013633A" w:rsidRDefault="0013633A" w:rsidP="008B02C8">
      <w:pPr>
        <w:rPr>
          <w:rFonts w:cs="Times New Roman"/>
          <w:color w:val="000000"/>
          <w:szCs w:val="24"/>
        </w:rPr>
      </w:pPr>
    </w:p>
    <w:p w:rsidR="008B02C8" w:rsidRPr="008B02C8" w:rsidRDefault="008B02C8" w:rsidP="008B02C8">
      <w:pPr>
        <w:rPr>
          <w:rFonts w:cs="Times New Roman"/>
          <w:color w:val="000000"/>
          <w:szCs w:val="24"/>
        </w:rPr>
      </w:pPr>
      <w:r w:rsidRPr="008B02C8">
        <w:rPr>
          <w:rFonts w:cs="Times New Roman"/>
          <w:color w:val="000000"/>
          <w:szCs w:val="24"/>
        </w:rPr>
        <w:t>The 20</w:t>
      </w:r>
      <w:r w:rsidR="00B169AD">
        <w:rPr>
          <w:rFonts w:cs="Times New Roman"/>
          <w:color w:val="000000"/>
          <w:szCs w:val="24"/>
        </w:rPr>
        <w:t>2</w:t>
      </w:r>
      <w:r w:rsidR="0051085C">
        <w:rPr>
          <w:rFonts w:cs="Times New Roman"/>
          <w:color w:val="000000"/>
          <w:szCs w:val="24"/>
        </w:rPr>
        <w:t>3</w:t>
      </w:r>
      <w:r w:rsidRPr="008B02C8">
        <w:rPr>
          <w:rFonts w:cs="Times New Roman"/>
          <w:color w:val="000000"/>
          <w:szCs w:val="24"/>
        </w:rPr>
        <w:t xml:space="preserve"> hon</w:t>
      </w:r>
      <w:r w:rsidR="0051085C">
        <w:rPr>
          <w:rFonts w:cs="Times New Roman"/>
          <w:color w:val="000000"/>
          <w:szCs w:val="24"/>
        </w:rPr>
        <w:t>orees will be honored during a recognition ceremony in August and announced</w:t>
      </w:r>
      <w:r w:rsidRPr="008B02C8">
        <w:rPr>
          <w:rFonts w:cs="Times New Roman"/>
          <w:color w:val="000000"/>
          <w:szCs w:val="24"/>
        </w:rPr>
        <w:t xml:space="preserve"> during National Women’s History Month</w:t>
      </w:r>
      <w:r w:rsidR="00BB56E0">
        <w:rPr>
          <w:rFonts w:cs="Times New Roman"/>
          <w:color w:val="000000"/>
          <w:szCs w:val="24"/>
        </w:rPr>
        <w:t xml:space="preserve"> </w:t>
      </w:r>
      <w:r w:rsidR="0051085C">
        <w:rPr>
          <w:rFonts w:cs="Times New Roman"/>
          <w:color w:val="000000"/>
          <w:szCs w:val="24"/>
        </w:rPr>
        <w:t>at the Joyce A. Powers Memorial Lecture on March 8.</w:t>
      </w:r>
      <w:r w:rsidR="0013633A">
        <w:rPr>
          <w:rFonts w:cs="Times New Roman"/>
          <w:color w:val="000000"/>
          <w:szCs w:val="24"/>
        </w:rPr>
        <w:t xml:space="preserve"> R</w:t>
      </w:r>
      <w:r w:rsidR="0051085C">
        <w:rPr>
          <w:rFonts w:cs="Times New Roman"/>
          <w:color w:val="000000"/>
          <w:szCs w:val="24"/>
        </w:rPr>
        <w:t xml:space="preserve">ecently retired </w:t>
      </w:r>
      <w:r w:rsidR="0013633A">
        <w:rPr>
          <w:rFonts w:cs="Times New Roman"/>
          <w:color w:val="000000"/>
          <w:szCs w:val="24"/>
        </w:rPr>
        <w:t xml:space="preserve">and nationally celebrated </w:t>
      </w:r>
      <w:r w:rsidR="0051085C">
        <w:rPr>
          <w:rFonts w:cs="Times New Roman"/>
          <w:color w:val="000000"/>
          <w:szCs w:val="24"/>
        </w:rPr>
        <w:t>University of Michigan softball co</w:t>
      </w:r>
      <w:r w:rsidR="0013633A">
        <w:rPr>
          <w:rFonts w:cs="Times New Roman"/>
          <w:color w:val="000000"/>
          <w:szCs w:val="24"/>
        </w:rPr>
        <w:t>ach Carol Hutchins</w:t>
      </w:r>
      <w:r w:rsidR="0051085C">
        <w:rPr>
          <w:rFonts w:cs="Times New Roman"/>
          <w:color w:val="000000"/>
          <w:szCs w:val="24"/>
        </w:rPr>
        <w:t xml:space="preserve"> will </w:t>
      </w:r>
      <w:r w:rsidR="0013633A">
        <w:rPr>
          <w:rFonts w:cs="Times New Roman"/>
          <w:color w:val="000000"/>
          <w:szCs w:val="24"/>
        </w:rPr>
        <w:t>be the March 8 guest speaker to celebrate</w:t>
      </w:r>
      <w:r w:rsidR="0051085C">
        <w:rPr>
          <w:rFonts w:cs="Times New Roman"/>
          <w:color w:val="000000"/>
          <w:szCs w:val="24"/>
        </w:rPr>
        <w:t xml:space="preserve"> the 50-year anniversary of Title IX and its past and future effect on equal treatment for women.</w:t>
      </w:r>
    </w:p>
    <w:p w:rsidR="008B02C8" w:rsidRPr="008B02C8" w:rsidRDefault="008B02C8" w:rsidP="008B02C8">
      <w:pPr>
        <w:rPr>
          <w:rFonts w:cs="Times New Roman"/>
          <w:color w:val="000000"/>
          <w:szCs w:val="24"/>
        </w:rPr>
      </w:pPr>
      <w:bookmarkStart w:id="0" w:name="_GoBack"/>
      <w:bookmarkEnd w:id="0"/>
    </w:p>
    <w:p w:rsidR="008B02C8" w:rsidRPr="008B02C8" w:rsidRDefault="008B02C8" w:rsidP="008B02C8">
      <w:pPr>
        <w:rPr>
          <w:rFonts w:cs="Times New Roman"/>
          <w:color w:val="000000"/>
          <w:szCs w:val="24"/>
        </w:rPr>
      </w:pPr>
      <w:r w:rsidRPr="008B02C8">
        <w:rPr>
          <w:rFonts w:cs="Times New Roman"/>
          <w:color w:val="000000"/>
          <w:szCs w:val="24"/>
        </w:rPr>
        <w:t xml:space="preserve">Any questions concerning the </w:t>
      </w:r>
      <w:r w:rsidR="00BB56E0">
        <w:rPr>
          <w:rFonts w:cs="Times New Roman"/>
          <w:color w:val="000000"/>
          <w:szCs w:val="24"/>
        </w:rPr>
        <w:t xml:space="preserve">nomination process </w:t>
      </w:r>
      <w:r w:rsidRPr="008B02C8">
        <w:rPr>
          <w:rFonts w:cs="Times New Roman"/>
          <w:color w:val="000000"/>
          <w:szCs w:val="24"/>
        </w:rPr>
        <w:t xml:space="preserve">may be directed to Brighton Area Women’s History Roll of Honor, c/o Brighton District Library, 100 Library Drive, Brighton, MI 48116, email </w:t>
      </w:r>
      <w:r w:rsidR="00BB56E0">
        <w:rPr>
          <w:rFonts w:cs="Times New Roman"/>
          <w:color w:val="000000"/>
          <w:szCs w:val="24"/>
        </w:rPr>
        <w:t xml:space="preserve">at </w:t>
      </w:r>
      <w:hyperlink r:id="rId6" w:tgtFrame="_blank" w:history="1">
        <w:r w:rsidRPr="008B02C8">
          <w:rPr>
            <w:rStyle w:val="Hyperlink"/>
            <w:rFonts w:cs="Times New Roman"/>
            <w:szCs w:val="24"/>
          </w:rPr>
          <w:t>BrightonWomensHistory@gmail.com</w:t>
        </w:r>
      </w:hyperlink>
      <w:r w:rsidR="00BB56E0">
        <w:rPr>
          <w:rFonts w:cs="Times New Roman"/>
          <w:color w:val="000000"/>
          <w:szCs w:val="24"/>
        </w:rPr>
        <w:t>, or via telephone at 810-227-0656.</w:t>
      </w:r>
      <w:r w:rsidRPr="008B02C8">
        <w:rPr>
          <w:rFonts w:cs="Times New Roman"/>
          <w:color w:val="000000"/>
          <w:szCs w:val="24"/>
        </w:rPr>
        <w:t xml:space="preserve"> </w:t>
      </w:r>
    </w:p>
    <w:p w:rsidR="008B02C8" w:rsidRDefault="008B02C8" w:rsidP="008B02C8">
      <w:pPr>
        <w:rPr>
          <w:rFonts w:cs="Times New Roman"/>
          <w:color w:val="000000"/>
          <w:szCs w:val="24"/>
        </w:rPr>
      </w:pPr>
    </w:p>
    <w:p w:rsidR="00612BA9" w:rsidRDefault="00612BA9" w:rsidP="008B02C8">
      <w:pPr>
        <w:rPr>
          <w:rFonts w:cs="Times New Roman"/>
          <w:color w:val="000000"/>
          <w:szCs w:val="24"/>
        </w:rPr>
      </w:pPr>
    </w:p>
    <w:p w:rsidR="00612BA9" w:rsidRDefault="00612BA9">
      <w:pPr>
        <w:rPr>
          <w:rFonts w:cs="Times New Roman"/>
          <w:color w:val="000000"/>
          <w:szCs w:val="24"/>
        </w:rPr>
      </w:pPr>
      <w:r>
        <w:rPr>
          <w:rFonts w:cs="Times New Roman"/>
          <w:color w:val="000000"/>
          <w:szCs w:val="24"/>
        </w:rPr>
        <w:br w:type="page"/>
      </w:r>
    </w:p>
    <w:p w:rsidR="00612BA9" w:rsidRPr="00652077" w:rsidRDefault="00612BA9" w:rsidP="00612BA9">
      <w:pPr>
        <w:widowControl w:val="0"/>
        <w:autoSpaceDE w:val="0"/>
        <w:autoSpaceDN w:val="0"/>
        <w:adjustRightInd w:val="0"/>
        <w:jc w:val="center"/>
        <w:rPr>
          <w:rFonts w:ascii="Book Antiqua" w:hAnsi="Book Antiqua" w:cs="Book Antiqua"/>
          <w:b/>
          <w:color w:val="002060"/>
          <w:sz w:val="48"/>
          <w:szCs w:val="48"/>
        </w:rPr>
      </w:pPr>
      <w:r w:rsidRPr="00652077">
        <w:rPr>
          <w:rFonts w:ascii="Book Antiqua" w:hAnsi="Book Antiqua" w:cs="Book Antiqua"/>
          <w:b/>
          <w:color w:val="002060"/>
          <w:sz w:val="48"/>
          <w:szCs w:val="48"/>
        </w:rPr>
        <w:lastRenderedPageBreak/>
        <w:t>Brighton Area Women’s History</w:t>
      </w:r>
      <w:r w:rsidRPr="00652077">
        <w:rPr>
          <w:rFonts w:ascii="Book Antiqua" w:hAnsi="Book Antiqua" w:cs="Book Antiqua"/>
          <w:b/>
          <w:color w:val="002060"/>
          <w:sz w:val="48"/>
          <w:szCs w:val="48"/>
        </w:rPr>
        <w:br/>
        <w:t xml:space="preserve"> Roll of Honor</w:t>
      </w:r>
    </w:p>
    <w:p w:rsidR="00612BA9" w:rsidRDefault="00612BA9" w:rsidP="00612BA9">
      <w:pPr>
        <w:jc w:val="center"/>
      </w:pPr>
    </w:p>
    <w:p w:rsidR="00612BA9" w:rsidRDefault="00612BA9" w:rsidP="00612BA9">
      <w:pPr>
        <w:jc w:val="center"/>
      </w:pPr>
      <w:r>
        <w:rPr>
          <w:noProof/>
        </w:rPr>
        <w:drawing>
          <wp:inline distT="0" distB="0" distL="0" distR="0" wp14:anchorId="0446BE4D" wp14:editId="28FF4BD8">
            <wp:extent cx="1628776" cy="23145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mFac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2891" cy="2334633"/>
                    </a:xfrm>
                    <a:prstGeom prst="rect">
                      <a:avLst/>
                    </a:prstGeom>
                  </pic:spPr>
                </pic:pic>
              </a:graphicData>
            </a:graphic>
          </wp:inline>
        </w:drawing>
      </w:r>
    </w:p>
    <w:p w:rsidR="00612BA9" w:rsidRPr="00652077" w:rsidRDefault="00612BA9" w:rsidP="00612BA9">
      <w:pPr>
        <w:jc w:val="center"/>
        <w:rPr>
          <w:rFonts w:ascii="Book Antiqua" w:hAnsi="Book Antiqua"/>
          <w:i/>
          <w:sz w:val="22"/>
        </w:rPr>
      </w:pPr>
      <w:r w:rsidRPr="00652077">
        <w:rPr>
          <w:rFonts w:ascii="Book Antiqua" w:hAnsi="Book Antiqua"/>
          <w:i/>
          <w:sz w:val="22"/>
        </w:rPr>
        <w:t>Our History Is Our Strength</w:t>
      </w:r>
    </w:p>
    <w:p w:rsidR="00612BA9" w:rsidRPr="00652077" w:rsidRDefault="00612BA9" w:rsidP="00612BA9">
      <w:pPr>
        <w:rPr>
          <w:sz w:val="22"/>
        </w:rPr>
      </w:pPr>
    </w:p>
    <w:p w:rsidR="00612BA9" w:rsidRPr="00652077" w:rsidRDefault="00DE357C" w:rsidP="00612BA9">
      <w:pPr>
        <w:jc w:val="center"/>
        <w:rPr>
          <w:rFonts w:ascii="Book Antiqua" w:hAnsi="Book Antiqua"/>
          <w:b/>
          <w:color w:val="FF0000"/>
          <w:sz w:val="36"/>
          <w:szCs w:val="36"/>
        </w:rPr>
      </w:pPr>
      <w:r>
        <w:rPr>
          <w:rFonts w:ascii="Book Antiqua" w:hAnsi="Book Antiqua"/>
          <w:b/>
          <w:color w:val="FF0000"/>
          <w:sz w:val="36"/>
          <w:szCs w:val="36"/>
        </w:rPr>
        <w:t>202</w:t>
      </w:r>
      <w:r w:rsidR="0051085C">
        <w:rPr>
          <w:rFonts w:ascii="Book Antiqua" w:hAnsi="Book Antiqua"/>
          <w:b/>
          <w:color w:val="FF0000"/>
          <w:sz w:val="36"/>
          <w:szCs w:val="36"/>
        </w:rPr>
        <w:t>3</w:t>
      </w:r>
      <w:r w:rsidR="00612BA9" w:rsidRPr="00652077">
        <w:rPr>
          <w:rFonts w:ascii="Book Antiqua" w:hAnsi="Book Antiqua"/>
          <w:b/>
          <w:color w:val="FF0000"/>
          <w:sz w:val="36"/>
          <w:szCs w:val="36"/>
        </w:rPr>
        <w:t xml:space="preserve"> Nominations </w:t>
      </w:r>
      <w:proofErr w:type="gramStart"/>
      <w:r w:rsidR="00612BA9" w:rsidRPr="00652077">
        <w:rPr>
          <w:rFonts w:ascii="Book Antiqua" w:hAnsi="Book Antiqua"/>
          <w:b/>
          <w:color w:val="FF0000"/>
          <w:sz w:val="36"/>
          <w:szCs w:val="36"/>
        </w:rPr>
        <w:t>Due</w:t>
      </w:r>
      <w:proofErr w:type="gramEnd"/>
      <w:r w:rsidR="00612BA9" w:rsidRPr="00652077">
        <w:rPr>
          <w:rFonts w:ascii="Book Antiqua" w:hAnsi="Book Antiqua"/>
          <w:b/>
          <w:color w:val="FF0000"/>
          <w:sz w:val="36"/>
          <w:szCs w:val="36"/>
        </w:rPr>
        <w:t xml:space="preserve"> 1/3</w:t>
      </w:r>
      <w:r w:rsidR="003407CB">
        <w:rPr>
          <w:rFonts w:ascii="Book Antiqua" w:hAnsi="Book Antiqua"/>
          <w:b/>
          <w:color w:val="FF0000"/>
          <w:sz w:val="36"/>
          <w:szCs w:val="36"/>
        </w:rPr>
        <w:t>1</w:t>
      </w:r>
      <w:r w:rsidR="00612BA9" w:rsidRPr="00652077">
        <w:rPr>
          <w:rFonts w:ascii="Book Antiqua" w:hAnsi="Book Antiqua"/>
          <w:b/>
          <w:color w:val="FF0000"/>
          <w:sz w:val="36"/>
          <w:szCs w:val="36"/>
        </w:rPr>
        <w:t>/202</w:t>
      </w:r>
      <w:r w:rsidR="0051085C">
        <w:rPr>
          <w:rFonts w:ascii="Book Antiqua" w:hAnsi="Book Antiqua"/>
          <w:b/>
          <w:color w:val="FF0000"/>
          <w:sz w:val="36"/>
          <w:szCs w:val="36"/>
        </w:rPr>
        <w:t>3</w:t>
      </w:r>
    </w:p>
    <w:p w:rsidR="00652077" w:rsidRPr="00D62A1D" w:rsidRDefault="00652077" w:rsidP="00652077">
      <w:pPr>
        <w:jc w:val="center"/>
        <w:rPr>
          <w:rFonts w:ascii="Book Antiqua" w:hAnsi="Book Antiqua" w:cs="Times New Roman"/>
          <w:b/>
          <w:i/>
          <w:color w:val="002060"/>
          <w:szCs w:val="24"/>
        </w:rPr>
      </w:pPr>
      <w:r w:rsidRPr="00D62A1D">
        <w:rPr>
          <w:rFonts w:ascii="Book Antiqua" w:hAnsi="Book Antiqua" w:cs="Times New Roman"/>
          <w:b/>
          <w:i/>
          <w:color w:val="002060"/>
          <w:szCs w:val="24"/>
        </w:rPr>
        <w:t>Celebrating the accomplishments of women that significantly enhanced the Brighton community, state, or nation, while affiliated with the area for an extended time period.</w:t>
      </w:r>
    </w:p>
    <w:p w:rsidR="00652077" w:rsidRDefault="00652077" w:rsidP="00612BA9">
      <w:pPr>
        <w:ind w:left="990"/>
        <w:rPr>
          <w:rFonts w:cs="Times New Roman"/>
          <w:color w:val="000000"/>
          <w:szCs w:val="24"/>
        </w:rPr>
      </w:pPr>
    </w:p>
    <w:p w:rsidR="00612BA9" w:rsidRPr="00D62A1D" w:rsidRDefault="00612BA9" w:rsidP="00612BA9">
      <w:pPr>
        <w:ind w:left="990"/>
        <w:rPr>
          <w:rFonts w:ascii="Book Antiqua" w:hAnsi="Book Antiqua" w:cs="Times New Roman"/>
          <w:color w:val="000000"/>
          <w:szCs w:val="24"/>
        </w:rPr>
      </w:pPr>
      <w:r w:rsidRPr="00D62A1D">
        <w:rPr>
          <w:rFonts w:ascii="Book Antiqua" w:hAnsi="Book Antiqua" w:cs="Times New Roman"/>
          <w:color w:val="000000"/>
          <w:szCs w:val="24"/>
        </w:rPr>
        <w:t>Forms available at:</w:t>
      </w:r>
    </w:p>
    <w:p w:rsidR="00612BA9" w:rsidRPr="00D62A1D" w:rsidRDefault="00612BA9" w:rsidP="00612BA9">
      <w:pPr>
        <w:pStyle w:val="ListParagraph"/>
        <w:numPr>
          <w:ilvl w:val="0"/>
          <w:numId w:val="1"/>
        </w:numPr>
        <w:ind w:left="1350"/>
        <w:rPr>
          <w:rFonts w:ascii="Book Antiqua" w:hAnsi="Book Antiqua"/>
          <w:b/>
          <w:sz w:val="36"/>
          <w:szCs w:val="36"/>
        </w:rPr>
      </w:pPr>
      <w:r w:rsidRPr="00D62A1D">
        <w:rPr>
          <w:rFonts w:ascii="Book Antiqua" w:hAnsi="Book Antiqua" w:cs="Times New Roman"/>
          <w:b/>
          <w:color w:val="000000"/>
          <w:szCs w:val="24"/>
        </w:rPr>
        <w:t>Brighton District Library</w:t>
      </w:r>
      <w:r w:rsidRPr="00D62A1D">
        <w:rPr>
          <w:rFonts w:ascii="Book Antiqua" w:hAnsi="Book Antiqua" w:cs="Times New Roman"/>
          <w:color w:val="000000"/>
          <w:szCs w:val="24"/>
        </w:rPr>
        <w:t>, 100 Library Drive</w:t>
      </w:r>
    </w:p>
    <w:p w:rsidR="00612BA9" w:rsidRPr="00D62A1D" w:rsidRDefault="00612BA9" w:rsidP="00612BA9">
      <w:pPr>
        <w:pStyle w:val="ListParagraph"/>
        <w:numPr>
          <w:ilvl w:val="0"/>
          <w:numId w:val="1"/>
        </w:numPr>
        <w:ind w:left="1350"/>
        <w:rPr>
          <w:rFonts w:ascii="Book Antiqua" w:hAnsi="Book Antiqua"/>
          <w:b/>
          <w:sz w:val="36"/>
          <w:szCs w:val="36"/>
        </w:rPr>
      </w:pPr>
      <w:r w:rsidRPr="00D62A1D">
        <w:rPr>
          <w:rFonts w:ascii="Book Antiqua" w:hAnsi="Book Antiqua" w:cs="Times New Roman"/>
          <w:b/>
          <w:color w:val="000000"/>
          <w:szCs w:val="24"/>
        </w:rPr>
        <w:t>Greater Brighton Area Chamber of Commerce</w:t>
      </w:r>
      <w:r w:rsidRPr="00D62A1D">
        <w:rPr>
          <w:rFonts w:ascii="Book Antiqua" w:hAnsi="Book Antiqua" w:cs="Times New Roman"/>
          <w:color w:val="000000"/>
          <w:szCs w:val="24"/>
        </w:rPr>
        <w:t>, 218 East Grand River</w:t>
      </w:r>
    </w:p>
    <w:p w:rsidR="00612BA9" w:rsidRPr="00D62A1D" w:rsidRDefault="00612BA9" w:rsidP="00612BA9">
      <w:pPr>
        <w:pStyle w:val="ListParagraph"/>
        <w:numPr>
          <w:ilvl w:val="0"/>
          <w:numId w:val="1"/>
        </w:numPr>
        <w:ind w:left="1350"/>
        <w:rPr>
          <w:rFonts w:ascii="Book Antiqua" w:hAnsi="Book Antiqua"/>
          <w:b/>
          <w:sz w:val="36"/>
          <w:szCs w:val="36"/>
        </w:rPr>
      </w:pPr>
      <w:r w:rsidRPr="00D62A1D">
        <w:rPr>
          <w:rFonts w:ascii="Book Antiqua" w:hAnsi="Book Antiqua" w:cs="Times New Roman"/>
          <w:color w:val="000000"/>
          <w:szCs w:val="24"/>
        </w:rPr>
        <w:t xml:space="preserve"> </w:t>
      </w:r>
      <w:r w:rsidRPr="00D62A1D">
        <w:rPr>
          <w:rFonts w:ascii="Book Antiqua" w:hAnsi="Book Antiqua" w:cs="Times New Roman"/>
          <w:b/>
          <w:color w:val="000000"/>
          <w:szCs w:val="24"/>
        </w:rPr>
        <w:t xml:space="preserve">Brighton Area Schools B.E.C.C. </w:t>
      </w:r>
      <w:proofErr w:type="spellStart"/>
      <w:r w:rsidRPr="00D62A1D">
        <w:rPr>
          <w:rFonts w:ascii="Book Antiqua" w:hAnsi="Book Antiqua" w:cs="Times New Roman"/>
          <w:b/>
          <w:color w:val="000000"/>
          <w:szCs w:val="24"/>
        </w:rPr>
        <w:t>Bldg</w:t>
      </w:r>
      <w:proofErr w:type="spellEnd"/>
      <w:r w:rsidRPr="00D62A1D">
        <w:rPr>
          <w:rFonts w:ascii="Book Antiqua" w:hAnsi="Book Antiqua" w:cs="Times New Roman"/>
          <w:color w:val="000000"/>
          <w:szCs w:val="24"/>
        </w:rPr>
        <w:t>, corner of E. Main &amp; Church</w:t>
      </w:r>
    </w:p>
    <w:p w:rsidR="00612BA9" w:rsidRPr="00D62A1D" w:rsidRDefault="00612BA9" w:rsidP="00612BA9">
      <w:pPr>
        <w:pStyle w:val="ListParagraph"/>
        <w:numPr>
          <w:ilvl w:val="0"/>
          <w:numId w:val="1"/>
        </w:numPr>
        <w:ind w:left="1350"/>
        <w:rPr>
          <w:rFonts w:ascii="Book Antiqua" w:hAnsi="Book Antiqua"/>
          <w:b/>
          <w:sz w:val="36"/>
          <w:szCs w:val="36"/>
        </w:rPr>
      </w:pPr>
      <w:r w:rsidRPr="00D62A1D">
        <w:rPr>
          <w:rFonts w:ascii="Book Antiqua" w:hAnsi="Book Antiqua" w:cs="Times New Roman"/>
          <w:color w:val="000000"/>
          <w:szCs w:val="24"/>
        </w:rPr>
        <w:t xml:space="preserve"> </w:t>
      </w:r>
      <w:hyperlink r:id="rId8" w:tgtFrame="_blank" w:history="1">
        <w:r w:rsidRPr="00D62A1D">
          <w:rPr>
            <w:rStyle w:val="Hyperlink"/>
            <w:rFonts w:ascii="Book Antiqua" w:hAnsi="Book Antiqua" w:cs="Times New Roman"/>
            <w:szCs w:val="24"/>
          </w:rPr>
          <w:t>http://Brightonlibrary.info/roll_of_honor</w:t>
        </w:r>
      </w:hyperlink>
      <w:r w:rsidRPr="00D62A1D">
        <w:rPr>
          <w:rFonts w:ascii="Book Antiqua" w:hAnsi="Book Antiqua" w:cs="Times New Roman"/>
          <w:color w:val="000000"/>
          <w:szCs w:val="24"/>
        </w:rPr>
        <w:t xml:space="preserve">.  </w:t>
      </w:r>
    </w:p>
    <w:p w:rsidR="00612BA9" w:rsidRDefault="00612BA9" w:rsidP="008B02C8">
      <w:pPr>
        <w:rPr>
          <w:rFonts w:ascii="Book Antiqua" w:hAnsi="Book Antiqua" w:cs="Times New Roman"/>
          <w:color w:val="000000"/>
          <w:szCs w:val="24"/>
        </w:rPr>
      </w:pPr>
    </w:p>
    <w:p w:rsidR="00D62A1D" w:rsidRDefault="00D62A1D" w:rsidP="008B02C8">
      <w:pPr>
        <w:rPr>
          <w:rFonts w:ascii="Book Antiqua" w:hAnsi="Book Antiqua" w:cs="Times New Roman"/>
          <w:color w:val="000000"/>
          <w:szCs w:val="24"/>
        </w:rPr>
      </w:pPr>
      <w:r>
        <w:rPr>
          <w:rFonts w:ascii="Book Antiqua" w:hAnsi="Book Antiqua" w:cs="Times New Roman"/>
          <w:color w:val="000000"/>
          <w:szCs w:val="24"/>
        </w:rPr>
        <w:t xml:space="preserve">Questions?  Contact </w:t>
      </w:r>
      <w:hyperlink r:id="rId9" w:history="1">
        <w:r w:rsidRPr="006465C2">
          <w:rPr>
            <w:rStyle w:val="Hyperlink"/>
            <w:rFonts w:ascii="Book Antiqua" w:hAnsi="Book Antiqua" w:cs="Times New Roman"/>
            <w:szCs w:val="24"/>
          </w:rPr>
          <w:t>BrightonWomensHistory@gmail.com</w:t>
        </w:r>
      </w:hyperlink>
      <w:r>
        <w:rPr>
          <w:rFonts w:ascii="Book Antiqua" w:hAnsi="Book Antiqua" w:cs="Times New Roman"/>
          <w:color w:val="000000"/>
          <w:szCs w:val="24"/>
        </w:rPr>
        <w:t xml:space="preserve"> or 810-227-0656</w:t>
      </w:r>
    </w:p>
    <w:p w:rsidR="00A83AF7" w:rsidRDefault="00A83AF7" w:rsidP="008B02C8">
      <w:pPr>
        <w:rPr>
          <w:rFonts w:ascii="Book Antiqua" w:hAnsi="Book Antiqua" w:cs="Times New Roman"/>
          <w:color w:val="000000"/>
          <w:szCs w:val="24"/>
        </w:rPr>
      </w:pPr>
    </w:p>
    <w:p w:rsidR="00A83AF7" w:rsidRDefault="00A83AF7">
      <w:pPr>
        <w:rPr>
          <w:rFonts w:ascii="Book Antiqua" w:hAnsi="Book Antiqua" w:cs="Times New Roman"/>
          <w:color w:val="000000"/>
          <w:szCs w:val="24"/>
        </w:rPr>
      </w:pPr>
      <w:r>
        <w:rPr>
          <w:rFonts w:ascii="Book Antiqua" w:hAnsi="Book Antiqua" w:cs="Times New Roman"/>
          <w:color w:val="000000"/>
          <w:szCs w:val="24"/>
        </w:rPr>
        <w:br w:type="page"/>
      </w:r>
    </w:p>
    <w:p w:rsidR="00A83AF7" w:rsidRPr="00BB56E0" w:rsidRDefault="00A83AF7" w:rsidP="00A83AF7">
      <w:pPr>
        <w:jc w:val="center"/>
        <w:rPr>
          <w:rFonts w:eastAsia="Times New Roman" w:cs="Times New Roman"/>
          <w:color w:val="000000"/>
          <w:szCs w:val="24"/>
        </w:rPr>
      </w:pPr>
      <w:r w:rsidRPr="00BB56E0">
        <w:rPr>
          <w:rFonts w:eastAsia="Times New Roman" w:cs="Times New Roman"/>
          <w:b/>
          <w:bCs/>
          <w:color w:val="000000"/>
          <w:szCs w:val="24"/>
        </w:rPr>
        <w:lastRenderedPageBreak/>
        <w:t>Nominations Sought for 20</w:t>
      </w:r>
      <w:r>
        <w:rPr>
          <w:rFonts w:eastAsia="Times New Roman" w:cs="Times New Roman"/>
          <w:b/>
          <w:bCs/>
          <w:color w:val="000000"/>
          <w:szCs w:val="24"/>
        </w:rPr>
        <w:t>2</w:t>
      </w:r>
      <w:r w:rsidR="00DE357C">
        <w:rPr>
          <w:rFonts w:eastAsia="Times New Roman" w:cs="Times New Roman"/>
          <w:b/>
          <w:bCs/>
          <w:color w:val="000000"/>
          <w:szCs w:val="24"/>
        </w:rPr>
        <w:t>2</w:t>
      </w:r>
      <w:r w:rsidRPr="00BB56E0">
        <w:rPr>
          <w:rFonts w:eastAsia="Times New Roman" w:cs="Times New Roman"/>
          <w:b/>
          <w:bCs/>
          <w:color w:val="000000"/>
          <w:szCs w:val="24"/>
        </w:rPr>
        <w:t xml:space="preserve"> Brighton Area Women’s History Roll of Honor</w:t>
      </w:r>
    </w:p>
    <w:p w:rsidR="00A83AF7" w:rsidRDefault="00A83AF7" w:rsidP="00A83AF7">
      <w:pPr>
        <w:rPr>
          <w:rFonts w:eastAsia="Times New Roman" w:cs="Times New Roman"/>
          <w:color w:val="000000"/>
          <w:szCs w:val="24"/>
        </w:rPr>
      </w:pPr>
    </w:p>
    <w:p w:rsidR="00A83AF7" w:rsidRPr="00BB56E0" w:rsidRDefault="00A83AF7" w:rsidP="00A83AF7">
      <w:pPr>
        <w:rPr>
          <w:rFonts w:eastAsia="Times New Roman" w:cs="Times New Roman"/>
          <w:color w:val="000000"/>
          <w:szCs w:val="24"/>
        </w:rPr>
      </w:pPr>
      <w:r>
        <w:rPr>
          <w:rFonts w:eastAsia="Times New Roman" w:cs="Times New Roman"/>
          <w:color w:val="000000"/>
          <w:szCs w:val="24"/>
        </w:rPr>
        <w:t>N</w:t>
      </w:r>
      <w:r w:rsidRPr="00BB56E0">
        <w:rPr>
          <w:rFonts w:eastAsia="Times New Roman" w:cs="Times New Roman"/>
          <w:color w:val="000000"/>
          <w:szCs w:val="24"/>
        </w:rPr>
        <w:t>ominations are being accepted through January 31, 20</w:t>
      </w:r>
      <w:r>
        <w:rPr>
          <w:rFonts w:eastAsia="Times New Roman" w:cs="Times New Roman"/>
          <w:color w:val="000000"/>
          <w:szCs w:val="24"/>
        </w:rPr>
        <w:t>2</w:t>
      </w:r>
      <w:r w:rsidR="00DE357C">
        <w:rPr>
          <w:rFonts w:eastAsia="Times New Roman" w:cs="Times New Roman"/>
          <w:color w:val="000000"/>
          <w:szCs w:val="24"/>
        </w:rPr>
        <w:t>2</w:t>
      </w:r>
      <w:r w:rsidRPr="00BB56E0">
        <w:rPr>
          <w:rFonts w:eastAsia="Times New Roman" w:cs="Times New Roman"/>
          <w:color w:val="000000"/>
          <w:szCs w:val="24"/>
        </w:rPr>
        <w:t xml:space="preserve">, </w:t>
      </w:r>
      <w:r>
        <w:rPr>
          <w:rFonts w:eastAsia="Times New Roman" w:cs="Times New Roman"/>
          <w:color w:val="000000"/>
          <w:szCs w:val="24"/>
        </w:rPr>
        <w:t>for</w:t>
      </w:r>
      <w:r w:rsidRPr="00BB56E0">
        <w:rPr>
          <w:rFonts w:eastAsia="Times New Roman" w:cs="Times New Roman"/>
          <w:color w:val="000000"/>
          <w:szCs w:val="24"/>
        </w:rPr>
        <w:t xml:space="preserve"> potential candidates </w:t>
      </w:r>
      <w:r>
        <w:rPr>
          <w:rFonts w:eastAsia="Times New Roman" w:cs="Times New Roman"/>
          <w:color w:val="000000"/>
          <w:szCs w:val="24"/>
        </w:rPr>
        <w:t>to be included</w:t>
      </w:r>
      <w:r w:rsidRPr="00BB56E0">
        <w:rPr>
          <w:rFonts w:eastAsia="Times New Roman" w:cs="Times New Roman"/>
          <w:color w:val="000000"/>
          <w:szCs w:val="24"/>
        </w:rPr>
        <w:t xml:space="preserve"> into the Brighton Area Women’s History Roll of Honor. </w:t>
      </w:r>
    </w:p>
    <w:p w:rsidR="00A83AF7" w:rsidRPr="00BB56E0" w:rsidRDefault="00A83AF7" w:rsidP="00A83AF7">
      <w:pPr>
        <w:rPr>
          <w:rFonts w:cs="Times New Roman"/>
          <w:szCs w:val="24"/>
        </w:rPr>
      </w:pPr>
    </w:p>
    <w:p w:rsidR="00A83AF7" w:rsidRPr="008B02C8" w:rsidRDefault="00A83AF7" w:rsidP="00A83AF7">
      <w:pPr>
        <w:ind w:left="-90"/>
        <w:rPr>
          <w:rFonts w:cs="Times New Roman"/>
          <w:szCs w:val="24"/>
        </w:rPr>
      </w:pPr>
      <w:r>
        <w:rPr>
          <w:rFonts w:cs="Times New Roman"/>
          <w:szCs w:val="24"/>
        </w:rPr>
        <w:t>Q</w:t>
      </w:r>
      <w:r w:rsidRPr="008B02C8">
        <w:rPr>
          <w:rFonts w:cs="Times New Roman"/>
          <w:szCs w:val="24"/>
        </w:rPr>
        <w:t xml:space="preserve">ualified candidates </w:t>
      </w:r>
      <w:r>
        <w:rPr>
          <w:rFonts w:cs="Times New Roman"/>
          <w:szCs w:val="24"/>
        </w:rPr>
        <w:t xml:space="preserve">would </w:t>
      </w:r>
      <w:r w:rsidRPr="008B02C8">
        <w:rPr>
          <w:rFonts w:cs="Times New Roman"/>
          <w:szCs w:val="24"/>
        </w:rPr>
        <w:t xml:space="preserve">have achieved prominence or significantly contributed to the Brighton community while having lived, worked or been affiliated with the area for an </w:t>
      </w:r>
      <w:r w:rsidRPr="008B02C8">
        <w:rPr>
          <w:rFonts w:cs="Times New Roman"/>
          <w:i/>
          <w:szCs w:val="24"/>
        </w:rPr>
        <w:t>extended period of tim</w:t>
      </w:r>
      <w:r w:rsidRPr="008B02C8">
        <w:rPr>
          <w:rFonts w:cs="Times New Roman"/>
          <w:szCs w:val="24"/>
        </w:rPr>
        <w:t>e.  Honorees have demonstrated distinctive accomplishments in the candidate’s chosen field of endeavor, professional or otherwise that are of an enduring nature to the social, cultural, economic, or political well-being of the community, state or nation.  These honorees have given service or made commitments which have significantly advanced the status of women in society and exhibit qualities of character and personal ideals which serve as a positive influence on youth and as a model for other women.</w:t>
      </w:r>
    </w:p>
    <w:p w:rsidR="00A83AF7" w:rsidRPr="008B02C8" w:rsidRDefault="00A83AF7" w:rsidP="00A83AF7">
      <w:pPr>
        <w:tabs>
          <w:tab w:val="left" w:pos="1440"/>
          <w:tab w:val="left" w:pos="5850"/>
        </w:tabs>
        <w:ind w:left="360"/>
        <w:rPr>
          <w:rFonts w:cs="Times New Roman"/>
          <w:szCs w:val="24"/>
        </w:rPr>
      </w:pPr>
    </w:p>
    <w:p w:rsidR="00A83AF7" w:rsidRDefault="00A83AF7" w:rsidP="00A83AF7">
      <w:pPr>
        <w:rPr>
          <w:rFonts w:cs="Times New Roman"/>
          <w:szCs w:val="24"/>
        </w:rPr>
      </w:pPr>
      <w:r w:rsidRPr="008B02C8">
        <w:rPr>
          <w:rFonts w:cs="Times New Roman"/>
          <w:szCs w:val="24"/>
        </w:rPr>
        <w:t xml:space="preserve">Established in 2003 to inform, enlighten and inspire the accomplishments of area women, </w:t>
      </w:r>
      <w:r>
        <w:rPr>
          <w:rFonts w:cs="Times New Roman"/>
          <w:szCs w:val="24"/>
        </w:rPr>
        <w:t>t</w:t>
      </w:r>
      <w:r w:rsidRPr="008B02C8">
        <w:rPr>
          <w:rFonts w:cs="Times New Roman"/>
          <w:szCs w:val="24"/>
        </w:rPr>
        <w:t xml:space="preserve">he Brighton Area Women’s History Roll of Honor has grown to include </w:t>
      </w:r>
      <w:r w:rsidR="00EA425E">
        <w:rPr>
          <w:rFonts w:cs="Times New Roman"/>
          <w:szCs w:val="24"/>
        </w:rPr>
        <w:t>10</w:t>
      </w:r>
      <w:r w:rsidR="00DE357C">
        <w:rPr>
          <w:rFonts w:cs="Times New Roman"/>
          <w:szCs w:val="24"/>
        </w:rPr>
        <w:t>8</w:t>
      </w:r>
      <w:r w:rsidR="00EA425E">
        <w:rPr>
          <w:rFonts w:cs="Times New Roman"/>
          <w:szCs w:val="24"/>
        </w:rPr>
        <w:t xml:space="preserve"> women, and 8</w:t>
      </w:r>
      <w:r w:rsidRPr="008B02C8">
        <w:rPr>
          <w:rFonts w:cs="Times New Roman"/>
          <w:szCs w:val="24"/>
        </w:rPr>
        <w:t xml:space="preserve"> Athletic Championship Honorees.  </w:t>
      </w:r>
      <w:r>
        <w:rPr>
          <w:rFonts w:cs="Times New Roman"/>
          <w:szCs w:val="24"/>
        </w:rPr>
        <w:t>This di</w:t>
      </w:r>
      <w:r w:rsidR="00DE357C">
        <w:rPr>
          <w:rFonts w:cs="Times New Roman"/>
          <w:szCs w:val="24"/>
        </w:rPr>
        <w:t>stinguished group includes eleven</w:t>
      </w:r>
      <w:r>
        <w:rPr>
          <w:rFonts w:cs="Times New Roman"/>
          <w:szCs w:val="24"/>
        </w:rPr>
        <w:t xml:space="preserve"> members of the military, two of the first w</w:t>
      </w:r>
      <w:r w:rsidR="00DE357C">
        <w:rPr>
          <w:rFonts w:cs="Times New Roman"/>
          <w:szCs w:val="24"/>
        </w:rPr>
        <w:t>omen to vote in Michigan, and 38</w:t>
      </w:r>
      <w:r>
        <w:rPr>
          <w:rFonts w:cs="Times New Roman"/>
          <w:szCs w:val="24"/>
        </w:rPr>
        <w:t xml:space="preserve"> Brighton High School graduates.</w:t>
      </w:r>
    </w:p>
    <w:p w:rsidR="00A83AF7" w:rsidRDefault="00A83AF7" w:rsidP="00A83AF7">
      <w:pPr>
        <w:rPr>
          <w:rFonts w:cs="Times New Roman"/>
          <w:szCs w:val="24"/>
        </w:rPr>
      </w:pPr>
    </w:p>
    <w:p w:rsidR="00A83AF7" w:rsidRDefault="00A83AF7" w:rsidP="00A83AF7">
      <w:pPr>
        <w:rPr>
          <w:rFonts w:cs="Times New Roman"/>
          <w:color w:val="000000"/>
          <w:szCs w:val="24"/>
        </w:rPr>
      </w:pPr>
      <w:r>
        <w:rPr>
          <w:rFonts w:cs="Times New Roman"/>
          <w:color w:val="000000"/>
          <w:szCs w:val="24"/>
        </w:rPr>
        <w:t>N</w:t>
      </w:r>
      <w:r w:rsidRPr="008B02C8">
        <w:rPr>
          <w:rFonts w:cs="Times New Roman"/>
          <w:color w:val="000000"/>
          <w:szCs w:val="24"/>
        </w:rPr>
        <w:t>omination forms may be obtained at</w:t>
      </w:r>
      <w:proofErr w:type="gramStart"/>
      <w:r w:rsidRPr="008B02C8">
        <w:rPr>
          <w:rFonts w:cs="Times New Roman"/>
          <w:color w:val="000000"/>
          <w:szCs w:val="24"/>
        </w:rPr>
        <w:t>:</w:t>
      </w:r>
      <w:proofErr w:type="gramEnd"/>
      <w:r>
        <w:rPr>
          <w:rFonts w:cs="Times New Roman"/>
          <w:color w:val="000000"/>
          <w:szCs w:val="24"/>
        </w:rPr>
        <w:br/>
      </w:r>
      <w:r w:rsidRPr="008B02C8">
        <w:rPr>
          <w:rFonts w:cs="Times New Roman"/>
          <w:color w:val="000000"/>
          <w:szCs w:val="24"/>
        </w:rPr>
        <w:t xml:space="preserve">Brighton District Library at 100 Library Drive, </w:t>
      </w:r>
      <w:r>
        <w:rPr>
          <w:rFonts w:cs="Times New Roman"/>
          <w:color w:val="000000"/>
          <w:szCs w:val="24"/>
        </w:rPr>
        <w:br/>
      </w:r>
      <w:r w:rsidRPr="008B02C8">
        <w:rPr>
          <w:rFonts w:cs="Times New Roman"/>
          <w:color w:val="000000"/>
          <w:szCs w:val="24"/>
        </w:rPr>
        <w:t>Greater Brighton Area Chamber of Commerce Building at 218 East Grand River,</w:t>
      </w:r>
      <w:r>
        <w:rPr>
          <w:rFonts w:cs="Times New Roman"/>
          <w:color w:val="000000"/>
          <w:szCs w:val="24"/>
        </w:rPr>
        <w:br/>
      </w:r>
      <w:r w:rsidRPr="008B02C8">
        <w:rPr>
          <w:rFonts w:cs="Times New Roman"/>
          <w:color w:val="000000"/>
          <w:szCs w:val="24"/>
        </w:rPr>
        <w:t>Brighton Area Schools B.E.C.C. Building at the corner of East Main and Church Streets</w:t>
      </w:r>
      <w:r>
        <w:rPr>
          <w:rFonts w:cs="Times New Roman"/>
          <w:color w:val="000000"/>
          <w:szCs w:val="24"/>
        </w:rPr>
        <w:t>, or</w:t>
      </w:r>
      <w:r>
        <w:rPr>
          <w:rFonts w:cs="Times New Roman"/>
          <w:color w:val="000000"/>
          <w:szCs w:val="24"/>
        </w:rPr>
        <w:br/>
      </w:r>
      <w:r w:rsidRPr="008B02C8">
        <w:rPr>
          <w:rFonts w:cs="Times New Roman"/>
          <w:color w:val="000000"/>
          <w:szCs w:val="24"/>
        </w:rPr>
        <w:t xml:space="preserve">online at </w:t>
      </w:r>
      <w:hyperlink r:id="rId10" w:tgtFrame="_blank" w:history="1">
        <w:r w:rsidRPr="008B02C8">
          <w:rPr>
            <w:rStyle w:val="Hyperlink"/>
            <w:rFonts w:cs="Times New Roman"/>
            <w:szCs w:val="24"/>
          </w:rPr>
          <w:t>http://Brightonlibrary.info/roll_of_honor</w:t>
        </w:r>
      </w:hyperlink>
      <w:r>
        <w:rPr>
          <w:rFonts w:cs="Times New Roman"/>
          <w:color w:val="000000"/>
          <w:szCs w:val="24"/>
        </w:rPr>
        <w:t xml:space="preserve">.  </w:t>
      </w:r>
    </w:p>
    <w:p w:rsidR="00A83AF7" w:rsidRDefault="00A83AF7" w:rsidP="00A83AF7">
      <w:pPr>
        <w:rPr>
          <w:rFonts w:cs="Times New Roman"/>
          <w:color w:val="000000"/>
          <w:szCs w:val="24"/>
        </w:rPr>
      </w:pPr>
    </w:p>
    <w:p w:rsidR="00A83AF7" w:rsidRPr="008B02C8" w:rsidRDefault="00A83AF7" w:rsidP="00A83AF7">
      <w:pPr>
        <w:rPr>
          <w:rFonts w:cs="Times New Roman"/>
          <w:color w:val="000000"/>
          <w:szCs w:val="24"/>
        </w:rPr>
      </w:pPr>
      <w:r w:rsidRPr="008B02C8">
        <w:rPr>
          <w:rFonts w:cs="Times New Roman"/>
          <w:color w:val="000000"/>
          <w:szCs w:val="24"/>
        </w:rPr>
        <w:t>The 20</w:t>
      </w:r>
      <w:r>
        <w:rPr>
          <w:rFonts w:cs="Times New Roman"/>
          <w:color w:val="000000"/>
          <w:szCs w:val="24"/>
        </w:rPr>
        <w:t>2</w:t>
      </w:r>
      <w:r w:rsidR="00DE357C">
        <w:rPr>
          <w:rFonts w:cs="Times New Roman"/>
          <w:color w:val="000000"/>
          <w:szCs w:val="24"/>
        </w:rPr>
        <w:t>2</w:t>
      </w:r>
      <w:r w:rsidRPr="008B02C8">
        <w:rPr>
          <w:rFonts w:cs="Times New Roman"/>
          <w:color w:val="000000"/>
          <w:szCs w:val="24"/>
        </w:rPr>
        <w:t xml:space="preserve"> honorees will be announced in March during National Women’s History Month</w:t>
      </w:r>
      <w:r>
        <w:rPr>
          <w:rFonts w:cs="Times New Roman"/>
          <w:color w:val="000000"/>
          <w:szCs w:val="24"/>
        </w:rPr>
        <w:t xml:space="preserve"> and honored </w:t>
      </w:r>
      <w:r w:rsidR="00EA425E">
        <w:rPr>
          <w:rFonts w:cs="Times New Roman"/>
          <w:color w:val="000000"/>
          <w:szCs w:val="24"/>
        </w:rPr>
        <w:t>special</w:t>
      </w:r>
      <w:r>
        <w:rPr>
          <w:rFonts w:cs="Times New Roman"/>
          <w:color w:val="000000"/>
          <w:szCs w:val="24"/>
        </w:rPr>
        <w:t xml:space="preserve"> ceremony </w:t>
      </w:r>
      <w:r w:rsidR="00EA425E">
        <w:rPr>
          <w:rFonts w:cs="Times New Roman"/>
          <w:color w:val="000000"/>
          <w:szCs w:val="24"/>
        </w:rPr>
        <w:t>to be scheduled once COVID19 restrictions are lifted.</w:t>
      </w:r>
    </w:p>
    <w:p w:rsidR="00A83AF7" w:rsidRPr="008B02C8" w:rsidRDefault="00A83AF7" w:rsidP="00A83AF7">
      <w:pPr>
        <w:rPr>
          <w:rFonts w:cs="Times New Roman"/>
          <w:color w:val="000000"/>
          <w:szCs w:val="24"/>
        </w:rPr>
      </w:pPr>
      <w:r w:rsidRPr="008B02C8">
        <w:rPr>
          <w:rFonts w:cs="Times New Roman"/>
          <w:color w:val="000000"/>
          <w:szCs w:val="24"/>
        </w:rPr>
        <w:t> </w:t>
      </w:r>
    </w:p>
    <w:p w:rsidR="00A83AF7" w:rsidRPr="008B02C8" w:rsidRDefault="00A83AF7" w:rsidP="00A83AF7">
      <w:pPr>
        <w:rPr>
          <w:rFonts w:cs="Times New Roman"/>
          <w:color w:val="000000"/>
          <w:szCs w:val="24"/>
        </w:rPr>
      </w:pPr>
      <w:r w:rsidRPr="008B02C8">
        <w:rPr>
          <w:rFonts w:cs="Times New Roman"/>
          <w:color w:val="000000"/>
          <w:szCs w:val="24"/>
        </w:rPr>
        <w:t xml:space="preserve">Any questions concerning the </w:t>
      </w:r>
      <w:r>
        <w:rPr>
          <w:rFonts w:cs="Times New Roman"/>
          <w:color w:val="000000"/>
          <w:szCs w:val="24"/>
        </w:rPr>
        <w:t xml:space="preserve">nomination process </w:t>
      </w:r>
      <w:r w:rsidRPr="008B02C8">
        <w:rPr>
          <w:rFonts w:cs="Times New Roman"/>
          <w:color w:val="000000"/>
          <w:szCs w:val="24"/>
        </w:rPr>
        <w:t xml:space="preserve">may be directed to Brighton Area Women’s History Roll of Honor, c/o Brighton District Library, 100 Library Drive, Brighton, MI 48116, email </w:t>
      </w:r>
      <w:r>
        <w:rPr>
          <w:rFonts w:cs="Times New Roman"/>
          <w:color w:val="000000"/>
          <w:szCs w:val="24"/>
        </w:rPr>
        <w:t xml:space="preserve">at </w:t>
      </w:r>
      <w:hyperlink r:id="rId11" w:tgtFrame="_blank" w:history="1">
        <w:r w:rsidRPr="008B02C8">
          <w:rPr>
            <w:rStyle w:val="Hyperlink"/>
            <w:rFonts w:cs="Times New Roman"/>
            <w:szCs w:val="24"/>
          </w:rPr>
          <w:t>BrightonWomensHistory@gmail.com</w:t>
        </w:r>
      </w:hyperlink>
      <w:r>
        <w:rPr>
          <w:rFonts w:cs="Times New Roman"/>
          <w:color w:val="000000"/>
          <w:szCs w:val="24"/>
        </w:rPr>
        <w:t>, or via telephone at 810-227-0656.</w:t>
      </w:r>
      <w:r w:rsidRPr="008B02C8">
        <w:rPr>
          <w:rFonts w:cs="Times New Roman"/>
          <w:color w:val="000000"/>
          <w:szCs w:val="24"/>
        </w:rPr>
        <w:t xml:space="preserve"> </w:t>
      </w:r>
    </w:p>
    <w:p w:rsidR="00A83AF7" w:rsidRDefault="00A83AF7" w:rsidP="00A83AF7">
      <w:pPr>
        <w:rPr>
          <w:rFonts w:cs="Times New Roman"/>
          <w:color w:val="000000"/>
          <w:szCs w:val="24"/>
        </w:rPr>
      </w:pPr>
    </w:p>
    <w:p w:rsidR="00A83AF7" w:rsidRDefault="00A83AF7" w:rsidP="00A83AF7">
      <w:pPr>
        <w:rPr>
          <w:rFonts w:cs="Times New Roman"/>
          <w:color w:val="000000"/>
          <w:szCs w:val="24"/>
        </w:rPr>
      </w:pPr>
    </w:p>
    <w:p w:rsidR="00A83AF7" w:rsidRPr="00D62A1D" w:rsidRDefault="00A83AF7" w:rsidP="008B02C8">
      <w:pPr>
        <w:rPr>
          <w:rFonts w:ascii="Book Antiqua" w:hAnsi="Book Antiqua" w:cs="Times New Roman"/>
          <w:color w:val="000000"/>
          <w:szCs w:val="24"/>
        </w:rPr>
      </w:pPr>
    </w:p>
    <w:sectPr w:rsidR="00A83AF7" w:rsidRPr="00D62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77D06"/>
    <w:multiLevelType w:val="hybridMultilevel"/>
    <w:tmpl w:val="4636FE38"/>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2D7"/>
    <w:rsid w:val="000432D7"/>
    <w:rsid w:val="0013633A"/>
    <w:rsid w:val="003407CB"/>
    <w:rsid w:val="0051085C"/>
    <w:rsid w:val="00612BA9"/>
    <w:rsid w:val="00652077"/>
    <w:rsid w:val="008B02C8"/>
    <w:rsid w:val="008B2FC0"/>
    <w:rsid w:val="00A450FE"/>
    <w:rsid w:val="00A4767F"/>
    <w:rsid w:val="00A83AF7"/>
    <w:rsid w:val="00B169AD"/>
    <w:rsid w:val="00BB56E0"/>
    <w:rsid w:val="00D62A1D"/>
    <w:rsid w:val="00DE357C"/>
    <w:rsid w:val="00E6122A"/>
    <w:rsid w:val="00E92704"/>
    <w:rsid w:val="00EA4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FD5B1-ECB4-42D2-869E-93D37C40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2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2C8"/>
    <w:rPr>
      <w:color w:val="0563C1" w:themeColor="hyperlink"/>
      <w:u w:val="single"/>
    </w:rPr>
  </w:style>
  <w:style w:type="paragraph" w:styleId="ListParagraph">
    <w:name w:val="List Paragraph"/>
    <w:basedOn w:val="Normal"/>
    <w:uiPriority w:val="34"/>
    <w:qFormat/>
    <w:rsid w:val="00612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91913">
      <w:bodyDiv w:val="1"/>
      <w:marLeft w:val="0"/>
      <w:marRight w:val="0"/>
      <w:marTop w:val="0"/>
      <w:marBottom w:val="0"/>
      <w:divBdr>
        <w:top w:val="none" w:sz="0" w:space="0" w:color="auto"/>
        <w:left w:val="none" w:sz="0" w:space="0" w:color="auto"/>
        <w:bottom w:val="none" w:sz="0" w:space="0" w:color="auto"/>
        <w:right w:val="none" w:sz="0" w:space="0" w:color="auto"/>
      </w:divBdr>
      <w:divsChild>
        <w:div w:id="14236088">
          <w:marLeft w:val="0"/>
          <w:marRight w:val="0"/>
          <w:marTop w:val="0"/>
          <w:marBottom w:val="0"/>
          <w:divBdr>
            <w:top w:val="none" w:sz="0" w:space="0" w:color="auto"/>
            <w:left w:val="none" w:sz="0" w:space="0" w:color="auto"/>
            <w:bottom w:val="none" w:sz="0" w:space="0" w:color="auto"/>
            <w:right w:val="none" w:sz="0" w:space="0" w:color="auto"/>
          </w:divBdr>
        </w:div>
        <w:div w:id="1852724324">
          <w:marLeft w:val="0"/>
          <w:marRight w:val="0"/>
          <w:marTop w:val="0"/>
          <w:marBottom w:val="0"/>
          <w:divBdr>
            <w:top w:val="none" w:sz="0" w:space="0" w:color="auto"/>
            <w:left w:val="none" w:sz="0" w:space="0" w:color="auto"/>
            <w:bottom w:val="none" w:sz="0" w:space="0" w:color="auto"/>
            <w:right w:val="none" w:sz="0" w:space="0" w:color="auto"/>
          </w:divBdr>
        </w:div>
      </w:divsChild>
    </w:div>
    <w:div w:id="2051343964">
      <w:bodyDiv w:val="1"/>
      <w:marLeft w:val="0"/>
      <w:marRight w:val="0"/>
      <w:marTop w:val="0"/>
      <w:marBottom w:val="0"/>
      <w:divBdr>
        <w:top w:val="none" w:sz="0" w:space="0" w:color="auto"/>
        <w:left w:val="none" w:sz="0" w:space="0" w:color="auto"/>
        <w:bottom w:val="none" w:sz="0" w:space="0" w:color="auto"/>
        <w:right w:val="none" w:sz="0" w:space="0" w:color="auto"/>
      </w:divBdr>
      <w:divsChild>
        <w:div w:id="1698848927">
          <w:marLeft w:val="0"/>
          <w:marRight w:val="0"/>
          <w:marTop w:val="0"/>
          <w:marBottom w:val="0"/>
          <w:divBdr>
            <w:top w:val="none" w:sz="0" w:space="0" w:color="auto"/>
            <w:left w:val="none" w:sz="0" w:space="0" w:color="auto"/>
            <w:bottom w:val="none" w:sz="0" w:space="0" w:color="auto"/>
            <w:right w:val="none" w:sz="0" w:space="0" w:color="auto"/>
          </w:divBdr>
          <w:divsChild>
            <w:div w:id="1789884720">
              <w:marLeft w:val="0"/>
              <w:marRight w:val="0"/>
              <w:marTop w:val="0"/>
              <w:marBottom w:val="0"/>
              <w:divBdr>
                <w:top w:val="none" w:sz="0" w:space="0" w:color="auto"/>
                <w:left w:val="none" w:sz="0" w:space="0" w:color="auto"/>
                <w:bottom w:val="none" w:sz="0" w:space="0" w:color="auto"/>
                <w:right w:val="none" w:sz="0" w:space="0" w:color="auto"/>
              </w:divBdr>
            </w:div>
            <w:div w:id="1391538544">
              <w:marLeft w:val="0"/>
              <w:marRight w:val="0"/>
              <w:marTop w:val="0"/>
              <w:marBottom w:val="0"/>
              <w:divBdr>
                <w:top w:val="none" w:sz="0" w:space="0" w:color="auto"/>
                <w:left w:val="none" w:sz="0" w:space="0" w:color="auto"/>
                <w:bottom w:val="none" w:sz="0" w:space="0" w:color="auto"/>
                <w:right w:val="none" w:sz="0" w:space="0" w:color="auto"/>
              </w:divBdr>
            </w:div>
            <w:div w:id="1064910181">
              <w:marLeft w:val="0"/>
              <w:marRight w:val="0"/>
              <w:marTop w:val="0"/>
              <w:marBottom w:val="0"/>
              <w:divBdr>
                <w:top w:val="none" w:sz="0" w:space="0" w:color="auto"/>
                <w:left w:val="none" w:sz="0" w:space="0" w:color="auto"/>
                <w:bottom w:val="none" w:sz="0" w:space="0" w:color="auto"/>
                <w:right w:val="none" w:sz="0" w:space="0" w:color="auto"/>
              </w:divBdr>
            </w:div>
          </w:divsChild>
        </w:div>
        <w:div w:id="1437941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ightonlibrary.info/roll_of_hon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16BrightonWomensHistory@gmail.com" TargetMode="External"/><Relationship Id="rId11" Type="http://schemas.openxmlformats.org/officeDocument/2006/relationships/hyperlink" Target="mailto:2016BrightonWomensHistory@gmail.com" TargetMode="External"/><Relationship Id="rId5" Type="http://schemas.openxmlformats.org/officeDocument/2006/relationships/hyperlink" Target="http://Brightonlibrary.info/roll_of_honor" TargetMode="External"/><Relationship Id="rId10" Type="http://schemas.openxmlformats.org/officeDocument/2006/relationships/hyperlink" Target="http://Brightonlibrary.info/roll_of_honor" TargetMode="External"/><Relationship Id="rId4" Type="http://schemas.openxmlformats.org/officeDocument/2006/relationships/webSettings" Target="webSettings.xml"/><Relationship Id="rId9" Type="http://schemas.openxmlformats.org/officeDocument/2006/relationships/hyperlink" Target="mailto:BrightonWomensHisto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dc:creator>
  <cp:keywords/>
  <dc:description/>
  <cp:lastModifiedBy>Microsoft account</cp:lastModifiedBy>
  <cp:revision>2</cp:revision>
  <dcterms:created xsi:type="dcterms:W3CDTF">2022-11-30T14:25:00Z</dcterms:created>
  <dcterms:modified xsi:type="dcterms:W3CDTF">2022-11-30T14:25:00Z</dcterms:modified>
</cp:coreProperties>
</file>