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1092" w14:textId="77777777" w:rsidR="002D4352" w:rsidRPr="00FB7C91" w:rsidRDefault="00BE1B2F" w:rsidP="00A264F7">
      <w:pPr>
        <w:spacing w:line="276" w:lineRule="auto"/>
        <w:jc w:val="center"/>
        <w:rPr>
          <w:rFonts w:asciiTheme="majorHAnsi" w:hAnsiTheme="majorHAnsi"/>
          <w:sz w:val="20"/>
        </w:rPr>
      </w:pPr>
      <w:r w:rsidRPr="00FB7C91">
        <w:rPr>
          <w:rFonts w:asciiTheme="majorHAnsi" w:hAnsiTheme="majorHAnsi"/>
          <w:noProof/>
          <w:sz w:val="20"/>
        </w:rPr>
        <w:drawing>
          <wp:inline distT="0" distB="0" distL="0" distR="0" wp14:anchorId="397A8F34" wp14:editId="2DD4848D">
            <wp:extent cx="2914650" cy="12222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_logo_tw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2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D6D6F" w14:textId="77777777" w:rsidR="002D4352" w:rsidRPr="00FB7C91" w:rsidRDefault="002D4352" w:rsidP="00A264F7">
      <w:pPr>
        <w:spacing w:line="276" w:lineRule="auto"/>
        <w:jc w:val="right"/>
        <w:rPr>
          <w:rFonts w:asciiTheme="majorHAnsi" w:hAnsiTheme="majorHAnsi"/>
          <w:sz w:val="20"/>
        </w:rPr>
      </w:pPr>
      <w:r w:rsidRPr="00FB7C91">
        <w:rPr>
          <w:rFonts w:asciiTheme="majorHAnsi" w:hAnsiTheme="majorHAnsi"/>
          <w:sz w:val="20"/>
        </w:rPr>
        <w:t>Contacts:</w:t>
      </w:r>
    </w:p>
    <w:p w14:paraId="42F52581" w14:textId="4CC67B35" w:rsidR="002D4352" w:rsidRPr="00FB7C91" w:rsidRDefault="007A4055" w:rsidP="00C63BE3">
      <w:pPr>
        <w:spacing w:line="276" w:lineRule="auto"/>
        <w:jc w:val="right"/>
        <w:rPr>
          <w:rFonts w:asciiTheme="majorHAnsi" w:hAnsiTheme="majorHAnsi"/>
          <w:sz w:val="20"/>
        </w:rPr>
      </w:pPr>
      <w:r w:rsidRPr="00FB7C91">
        <w:rPr>
          <w:rFonts w:asciiTheme="majorHAnsi" w:hAnsiTheme="majorHAnsi"/>
          <w:sz w:val="20"/>
        </w:rPr>
        <w:t xml:space="preserve">Jessie </w:t>
      </w:r>
      <w:r w:rsidR="004F633D">
        <w:rPr>
          <w:rFonts w:asciiTheme="majorHAnsi" w:hAnsiTheme="majorHAnsi"/>
          <w:sz w:val="20"/>
        </w:rPr>
        <w:t xml:space="preserve">MacGonigal </w:t>
      </w:r>
      <w:r w:rsidRPr="00FB7C91">
        <w:rPr>
          <w:rFonts w:asciiTheme="majorHAnsi" w:hAnsiTheme="majorHAnsi"/>
          <w:sz w:val="20"/>
        </w:rPr>
        <w:t>Pratt</w:t>
      </w:r>
      <w:r w:rsidR="002D4352" w:rsidRPr="00FB7C91">
        <w:rPr>
          <w:rFonts w:asciiTheme="majorHAnsi" w:hAnsiTheme="majorHAnsi"/>
          <w:sz w:val="20"/>
        </w:rPr>
        <w:t xml:space="preserve"> - </w:t>
      </w:r>
      <w:r w:rsidR="009F30AF" w:rsidRPr="00FB7C91">
        <w:rPr>
          <w:rFonts w:asciiTheme="majorHAnsi" w:hAnsiTheme="majorHAnsi"/>
          <w:sz w:val="20"/>
        </w:rPr>
        <w:t>P</w:t>
      </w:r>
      <w:r w:rsidR="002D4352" w:rsidRPr="00FB7C91">
        <w:rPr>
          <w:rFonts w:asciiTheme="majorHAnsi" w:hAnsiTheme="majorHAnsi"/>
          <w:sz w:val="20"/>
        </w:rPr>
        <w:t>rincipal (517-545-0828)</w:t>
      </w:r>
    </w:p>
    <w:p w14:paraId="51AC9A4F" w14:textId="77777777" w:rsidR="002D4352" w:rsidRPr="00FB7C91" w:rsidRDefault="002D4352" w:rsidP="00A264F7">
      <w:pPr>
        <w:spacing w:line="276" w:lineRule="auto"/>
        <w:rPr>
          <w:rFonts w:asciiTheme="majorHAnsi" w:hAnsiTheme="majorHAnsi"/>
        </w:rPr>
      </w:pPr>
    </w:p>
    <w:p w14:paraId="65A8975F" w14:textId="77777777" w:rsidR="002D4352" w:rsidRPr="00FB7C91" w:rsidRDefault="002D4352" w:rsidP="00A264F7">
      <w:pPr>
        <w:spacing w:line="276" w:lineRule="auto"/>
        <w:rPr>
          <w:rFonts w:asciiTheme="majorHAnsi" w:hAnsiTheme="majorHAnsi"/>
          <w:b/>
          <w:sz w:val="28"/>
        </w:rPr>
      </w:pPr>
      <w:r w:rsidRPr="00FB7C91">
        <w:rPr>
          <w:rFonts w:asciiTheme="majorHAnsi" w:hAnsiTheme="majorHAnsi"/>
          <w:b/>
          <w:sz w:val="28"/>
        </w:rPr>
        <w:t>FOR IMMEDIATE RELEASE</w:t>
      </w:r>
    </w:p>
    <w:p w14:paraId="0FC40D14" w14:textId="77777777" w:rsidR="002D4352" w:rsidRPr="00FB7C91" w:rsidRDefault="002D4352" w:rsidP="00A264F7">
      <w:pPr>
        <w:spacing w:line="276" w:lineRule="auto"/>
        <w:rPr>
          <w:rFonts w:asciiTheme="majorHAnsi" w:hAnsiTheme="majorHAnsi"/>
          <w:b/>
          <w:sz w:val="28"/>
        </w:rPr>
      </w:pPr>
    </w:p>
    <w:p w14:paraId="6F366B84" w14:textId="6C573F15" w:rsidR="007A4055" w:rsidRPr="00FB7C91" w:rsidRDefault="003D0D81" w:rsidP="00A264F7">
      <w:pPr>
        <w:spacing w:line="276" w:lineRule="auto"/>
        <w:jc w:val="center"/>
        <w:rPr>
          <w:rFonts w:asciiTheme="majorHAnsi" w:hAnsiTheme="majorHAnsi" w:cs="Times"/>
          <w:b/>
          <w:bCs/>
          <w:sz w:val="28"/>
          <w:szCs w:val="28"/>
        </w:rPr>
      </w:pPr>
      <w:r>
        <w:rPr>
          <w:rFonts w:asciiTheme="majorHAnsi" w:hAnsiTheme="majorHAnsi" w:cs="Times"/>
          <w:b/>
          <w:bCs/>
          <w:sz w:val="28"/>
          <w:szCs w:val="28"/>
        </w:rPr>
        <w:t xml:space="preserve">KENSINGTON WOODS </w:t>
      </w:r>
      <w:r w:rsidR="004F633D">
        <w:rPr>
          <w:rFonts w:asciiTheme="majorHAnsi" w:hAnsiTheme="majorHAnsi" w:cs="Times"/>
          <w:b/>
          <w:bCs/>
          <w:sz w:val="28"/>
          <w:szCs w:val="28"/>
        </w:rPr>
        <w:t>LAUNCHES</w:t>
      </w:r>
      <w:r w:rsidR="00CB0980">
        <w:rPr>
          <w:rFonts w:asciiTheme="majorHAnsi" w:hAnsiTheme="majorHAnsi" w:cs="Times"/>
          <w:b/>
          <w:bCs/>
          <w:sz w:val="28"/>
          <w:szCs w:val="28"/>
        </w:rPr>
        <w:t xml:space="preserve"> NEW EARLY COLLEGE PROGRAM</w:t>
      </w:r>
    </w:p>
    <w:p w14:paraId="15C78A16" w14:textId="77777777" w:rsidR="007A4055" w:rsidRDefault="007A4055" w:rsidP="00A264F7">
      <w:pPr>
        <w:spacing w:line="276" w:lineRule="auto"/>
        <w:rPr>
          <w:rFonts w:cs="Times"/>
          <w:sz w:val="22"/>
          <w:szCs w:val="22"/>
        </w:rPr>
      </w:pPr>
    </w:p>
    <w:p w14:paraId="6382898F" w14:textId="07A14085" w:rsidR="004323D2" w:rsidRDefault="004323D2" w:rsidP="00B951FD">
      <w:pPr>
        <w:spacing w:line="276" w:lineRule="auto"/>
        <w:rPr>
          <w:rFonts w:asciiTheme="majorHAnsi" w:hAnsiTheme="majorHAnsi" w:cs="Times"/>
          <w:sz w:val="22"/>
          <w:szCs w:val="22"/>
        </w:rPr>
      </w:pPr>
      <w:r w:rsidRPr="007C7B44">
        <w:rPr>
          <w:rFonts w:asciiTheme="majorHAnsi" w:hAnsiTheme="majorHAnsi" w:cs="Times"/>
          <w:b/>
          <w:bCs/>
          <w:sz w:val="22"/>
          <w:szCs w:val="22"/>
        </w:rPr>
        <w:t>LAKELAND</w:t>
      </w:r>
      <w:r w:rsidR="007A4055" w:rsidRPr="007C7B44">
        <w:rPr>
          <w:rFonts w:asciiTheme="majorHAnsi" w:hAnsiTheme="majorHAnsi" w:cs="Times"/>
          <w:b/>
          <w:bCs/>
          <w:sz w:val="22"/>
          <w:szCs w:val="22"/>
        </w:rPr>
        <w:t xml:space="preserve">, MICHIGAN — </w:t>
      </w:r>
      <w:r w:rsidR="004F633D">
        <w:rPr>
          <w:rFonts w:asciiTheme="majorHAnsi" w:hAnsiTheme="majorHAnsi" w:cs="Times"/>
          <w:b/>
          <w:bCs/>
          <w:sz w:val="22"/>
          <w:szCs w:val="22"/>
        </w:rPr>
        <w:t>March</w:t>
      </w:r>
      <w:r w:rsidR="003D0D81">
        <w:rPr>
          <w:rFonts w:asciiTheme="majorHAnsi" w:hAnsiTheme="majorHAnsi" w:cs="Times"/>
          <w:b/>
          <w:bCs/>
          <w:sz w:val="22"/>
          <w:szCs w:val="22"/>
        </w:rPr>
        <w:t xml:space="preserve"> </w:t>
      </w:r>
      <w:r w:rsidR="004F633D">
        <w:rPr>
          <w:rFonts w:asciiTheme="majorHAnsi" w:hAnsiTheme="majorHAnsi" w:cs="Times"/>
          <w:b/>
          <w:bCs/>
          <w:sz w:val="22"/>
          <w:szCs w:val="22"/>
        </w:rPr>
        <w:t>29</w:t>
      </w:r>
      <w:r w:rsidR="004719F0" w:rsidRPr="007C7B44">
        <w:rPr>
          <w:rFonts w:asciiTheme="majorHAnsi" w:hAnsiTheme="majorHAnsi" w:cs="Times"/>
          <w:b/>
          <w:bCs/>
          <w:sz w:val="22"/>
          <w:szCs w:val="22"/>
        </w:rPr>
        <w:t>, 20</w:t>
      </w:r>
      <w:r w:rsidR="00C63BE3">
        <w:rPr>
          <w:rFonts w:asciiTheme="majorHAnsi" w:hAnsiTheme="majorHAnsi" w:cs="Times"/>
          <w:b/>
          <w:bCs/>
          <w:sz w:val="22"/>
          <w:szCs w:val="22"/>
        </w:rPr>
        <w:t>2</w:t>
      </w:r>
      <w:r w:rsidR="004F633D">
        <w:rPr>
          <w:rFonts w:asciiTheme="majorHAnsi" w:hAnsiTheme="majorHAnsi" w:cs="Times"/>
          <w:b/>
          <w:bCs/>
          <w:sz w:val="22"/>
          <w:szCs w:val="22"/>
        </w:rPr>
        <w:t>3</w:t>
      </w:r>
      <w:r w:rsidR="007A4055" w:rsidRPr="007C7B44">
        <w:rPr>
          <w:rFonts w:asciiTheme="majorHAnsi" w:hAnsiTheme="majorHAnsi" w:cs="Times"/>
          <w:b/>
          <w:bCs/>
          <w:sz w:val="22"/>
          <w:szCs w:val="22"/>
        </w:rPr>
        <w:t xml:space="preserve"> —</w:t>
      </w:r>
      <w:r w:rsidR="00DD6294" w:rsidRPr="007C7B44">
        <w:rPr>
          <w:rFonts w:asciiTheme="majorHAnsi" w:hAnsiTheme="majorHAnsi" w:cs="Times"/>
          <w:b/>
          <w:bCs/>
          <w:sz w:val="22"/>
          <w:szCs w:val="22"/>
        </w:rPr>
        <w:t xml:space="preserve"> </w:t>
      </w:r>
      <w:r w:rsidR="004F633D">
        <w:rPr>
          <w:rFonts w:asciiTheme="majorHAnsi" w:hAnsiTheme="majorHAnsi" w:cs="Times"/>
          <w:sz w:val="22"/>
          <w:szCs w:val="22"/>
        </w:rPr>
        <w:t>Kensington Woods Schools is pleased to announce the opening of their new Early College program in the fall of 2023.</w:t>
      </w:r>
    </w:p>
    <w:p w14:paraId="294E1299" w14:textId="1197FA00" w:rsidR="00B951FD" w:rsidRDefault="00B951FD" w:rsidP="00B951FD">
      <w:pPr>
        <w:spacing w:line="276" w:lineRule="auto"/>
        <w:rPr>
          <w:rFonts w:asciiTheme="majorHAnsi" w:hAnsiTheme="majorHAnsi" w:cs="Times"/>
          <w:sz w:val="22"/>
          <w:szCs w:val="22"/>
        </w:rPr>
      </w:pPr>
    </w:p>
    <w:p w14:paraId="47807DAD" w14:textId="06E64C2D" w:rsidR="00A532F2" w:rsidRDefault="004F633D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 xml:space="preserve">Kensington Woods Schools Early College Program (also known as an Early Middle College, or EMC for short) allows students to earn </w:t>
      </w:r>
      <w:r w:rsidR="00BC1D16">
        <w:rPr>
          <w:rFonts w:asciiTheme="majorHAnsi" w:hAnsiTheme="majorHAnsi" w:cs="Times"/>
          <w:sz w:val="22"/>
          <w:szCs w:val="22"/>
        </w:rPr>
        <w:t xml:space="preserve">an </w:t>
      </w:r>
      <w:r w:rsidR="00C63162">
        <w:rPr>
          <w:rFonts w:asciiTheme="majorHAnsi" w:hAnsiTheme="majorHAnsi" w:cs="Times"/>
          <w:sz w:val="22"/>
          <w:szCs w:val="22"/>
        </w:rPr>
        <w:t>associate</w:t>
      </w:r>
      <w:r w:rsidR="00BC1D16">
        <w:rPr>
          <w:rFonts w:asciiTheme="majorHAnsi" w:hAnsiTheme="majorHAnsi" w:cs="Times"/>
          <w:sz w:val="22"/>
          <w:szCs w:val="22"/>
        </w:rPr>
        <w:t xml:space="preserve"> degree, up to 60 transferable college credits, a professional certification or participate in a registered apprenticeship </w:t>
      </w:r>
      <w:r w:rsidR="00C53BA2">
        <w:rPr>
          <w:rFonts w:asciiTheme="majorHAnsi" w:hAnsiTheme="majorHAnsi" w:cs="Times"/>
          <w:sz w:val="22"/>
          <w:szCs w:val="22"/>
        </w:rPr>
        <w:t xml:space="preserve">in addition to their high school diploma </w:t>
      </w:r>
      <w:r w:rsidR="00BC1D16">
        <w:rPr>
          <w:rFonts w:asciiTheme="majorHAnsi" w:hAnsiTheme="majorHAnsi" w:cs="Times"/>
          <w:sz w:val="22"/>
          <w:szCs w:val="22"/>
        </w:rPr>
        <w:t xml:space="preserve">over a </w:t>
      </w:r>
      <w:proofErr w:type="gramStart"/>
      <w:r w:rsidR="00BC1D16">
        <w:rPr>
          <w:rFonts w:asciiTheme="majorHAnsi" w:hAnsiTheme="majorHAnsi" w:cs="Times"/>
          <w:sz w:val="22"/>
          <w:szCs w:val="22"/>
        </w:rPr>
        <w:t>5 year</w:t>
      </w:r>
      <w:proofErr w:type="gramEnd"/>
      <w:r w:rsidR="00BC1D16">
        <w:rPr>
          <w:rFonts w:asciiTheme="majorHAnsi" w:hAnsiTheme="majorHAnsi" w:cs="Times"/>
          <w:sz w:val="22"/>
          <w:szCs w:val="22"/>
        </w:rPr>
        <w:t xml:space="preserve"> high school course of study. </w:t>
      </w:r>
    </w:p>
    <w:p w14:paraId="1DC402F6" w14:textId="77777777" w:rsidR="00BC1D16" w:rsidRDefault="00BC1D16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</w:p>
    <w:p w14:paraId="6593F66F" w14:textId="2AD71D6D" w:rsidR="00BC1D16" w:rsidRDefault="00BC1D16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Kensington Woods Schools will cover the cost of tuition, books and fees for their Early College students while enrolled in the program.</w:t>
      </w:r>
    </w:p>
    <w:p w14:paraId="199097B2" w14:textId="5B184AE0" w:rsidR="003F79A1" w:rsidRDefault="003F79A1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</w:p>
    <w:p w14:paraId="4DFD4A97" w14:textId="684E424B" w:rsidR="003F79A1" w:rsidRDefault="003F79A1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 xml:space="preserve">The program has been in the planning stages for a few years but was recently green-lighted by the Kensington Woods Board of Education and then the Michigan Department of Education. The school saw the need for a supported transition from high school to college for its students and the Early College format met that need. </w:t>
      </w:r>
    </w:p>
    <w:p w14:paraId="639001C1" w14:textId="26A0439F" w:rsidR="003F79A1" w:rsidRDefault="003F79A1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</w:p>
    <w:p w14:paraId="6D4F03ED" w14:textId="08EB9A89" w:rsidR="003F79A1" w:rsidRDefault="003F79A1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“Students thrive in the smaller, personal environment</w:t>
      </w:r>
      <w:r w:rsidR="00763D79">
        <w:rPr>
          <w:rFonts w:asciiTheme="majorHAnsi" w:hAnsiTheme="majorHAnsi" w:cs="Times"/>
          <w:sz w:val="22"/>
          <w:szCs w:val="22"/>
        </w:rPr>
        <w:t xml:space="preserve"> at Kensington Woods</w:t>
      </w:r>
      <w:r w:rsidR="00C53BA2">
        <w:rPr>
          <w:rFonts w:asciiTheme="majorHAnsi" w:hAnsiTheme="majorHAnsi" w:cs="Times"/>
          <w:sz w:val="22"/>
          <w:szCs w:val="22"/>
        </w:rPr>
        <w:t>,</w:t>
      </w:r>
      <w:r w:rsidR="00763D79">
        <w:rPr>
          <w:rFonts w:asciiTheme="majorHAnsi" w:hAnsiTheme="majorHAnsi" w:cs="Times"/>
          <w:sz w:val="22"/>
          <w:szCs w:val="22"/>
        </w:rPr>
        <w:t xml:space="preserve">” </w:t>
      </w:r>
      <w:r w:rsidR="00C53BA2">
        <w:rPr>
          <w:rFonts w:asciiTheme="majorHAnsi" w:hAnsiTheme="majorHAnsi" w:cs="Times"/>
          <w:sz w:val="22"/>
          <w:szCs w:val="22"/>
        </w:rPr>
        <w:t>said Principal Jessie MacGonigal Pratt.</w:t>
      </w:r>
      <w:r>
        <w:rPr>
          <w:rFonts w:asciiTheme="majorHAnsi" w:hAnsiTheme="majorHAnsi" w:cs="Times"/>
          <w:sz w:val="22"/>
          <w:szCs w:val="22"/>
        </w:rPr>
        <w:t xml:space="preserve"> </w:t>
      </w:r>
      <w:r w:rsidR="00C53BA2">
        <w:rPr>
          <w:rFonts w:asciiTheme="majorHAnsi" w:hAnsiTheme="majorHAnsi" w:cs="Times"/>
          <w:sz w:val="22"/>
          <w:szCs w:val="22"/>
        </w:rPr>
        <w:t>“</w:t>
      </w:r>
      <w:r>
        <w:rPr>
          <w:rFonts w:asciiTheme="majorHAnsi" w:hAnsiTheme="majorHAnsi" w:cs="Times"/>
          <w:sz w:val="22"/>
          <w:szCs w:val="22"/>
        </w:rPr>
        <w:t>It makes sense to help them transition to college</w:t>
      </w:r>
      <w:r w:rsidR="00C53BA2">
        <w:rPr>
          <w:rFonts w:asciiTheme="majorHAnsi" w:hAnsiTheme="majorHAnsi" w:cs="Times"/>
          <w:sz w:val="22"/>
          <w:szCs w:val="22"/>
        </w:rPr>
        <w:t xml:space="preserve"> and other post-secondary experiences</w:t>
      </w:r>
      <w:r>
        <w:rPr>
          <w:rFonts w:asciiTheme="majorHAnsi" w:hAnsiTheme="majorHAnsi" w:cs="Times"/>
          <w:sz w:val="22"/>
          <w:szCs w:val="22"/>
        </w:rPr>
        <w:t xml:space="preserve"> </w:t>
      </w:r>
      <w:r w:rsidR="00C53BA2">
        <w:rPr>
          <w:rFonts w:asciiTheme="majorHAnsi" w:hAnsiTheme="majorHAnsi" w:cs="Times"/>
          <w:sz w:val="22"/>
          <w:szCs w:val="22"/>
        </w:rPr>
        <w:t>with</w:t>
      </w:r>
      <w:r>
        <w:rPr>
          <w:rFonts w:asciiTheme="majorHAnsi" w:hAnsiTheme="majorHAnsi" w:cs="Times"/>
          <w:sz w:val="22"/>
          <w:szCs w:val="22"/>
        </w:rPr>
        <w:t xml:space="preserve"> a similar</w:t>
      </w:r>
      <w:r w:rsidR="00C53BA2">
        <w:rPr>
          <w:rFonts w:asciiTheme="majorHAnsi" w:hAnsiTheme="majorHAnsi" w:cs="Times"/>
          <w:sz w:val="22"/>
          <w:szCs w:val="22"/>
        </w:rPr>
        <w:t>,</w:t>
      </w:r>
      <w:r>
        <w:rPr>
          <w:rFonts w:asciiTheme="majorHAnsi" w:hAnsiTheme="majorHAnsi" w:cs="Times"/>
          <w:sz w:val="22"/>
          <w:szCs w:val="22"/>
        </w:rPr>
        <w:t xml:space="preserve"> supported </w:t>
      </w:r>
      <w:r w:rsidR="00C53BA2">
        <w:rPr>
          <w:rFonts w:asciiTheme="majorHAnsi" w:hAnsiTheme="majorHAnsi" w:cs="Times"/>
          <w:sz w:val="22"/>
          <w:szCs w:val="22"/>
        </w:rPr>
        <w:t>experience.”</w:t>
      </w:r>
    </w:p>
    <w:p w14:paraId="60A152A1" w14:textId="27EBDBEE" w:rsidR="00E10671" w:rsidRDefault="00E10671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</w:p>
    <w:p w14:paraId="62C479BB" w14:textId="78368707" w:rsidR="00BC1D16" w:rsidRDefault="00BC1D16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 xml:space="preserve">Partnering with Washtenaw Community College as their post-secondary partner, students enrolled in the Kensington Woods Early College will be able to enroll in </w:t>
      </w:r>
      <w:r w:rsidR="00A748A1">
        <w:rPr>
          <w:rFonts w:asciiTheme="majorHAnsi" w:hAnsiTheme="majorHAnsi" w:cs="Times"/>
          <w:sz w:val="22"/>
          <w:szCs w:val="22"/>
        </w:rPr>
        <w:t xml:space="preserve">a variety of </w:t>
      </w:r>
      <w:r>
        <w:rPr>
          <w:rFonts w:asciiTheme="majorHAnsi" w:hAnsiTheme="majorHAnsi" w:cs="Times"/>
          <w:sz w:val="22"/>
          <w:szCs w:val="22"/>
        </w:rPr>
        <w:t>programs including</w:t>
      </w:r>
      <w:r w:rsidR="00A748A1">
        <w:rPr>
          <w:rFonts w:asciiTheme="majorHAnsi" w:hAnsiTheme="majorHAnsi" w:cs="Times"/>
          <w:sz w:val="22"/>
          <w:szCs w:val="22"/>
        </w:rPr>
        <w:t xml:space="preserve"> </w:t>
      </w:r>
      <w:r w:rsidR="0017040C">
        <w:rPr>
          <w:rFonts w:asciiTheme="majorHAnsi" w:hAnsiTheme="majorHAnsi" w:cs="Times"/>
          <w:sz w:val="22"/>
          <w:szCs w:val="22"/>
        </w:rPr>
        <w:t xml:space="preserve">College Foundation, </w:t>
      </w:r>
      <w:r w:rsidR="00A748A1">
        <w:rPr>
          <w:rFonts w:asciiTheme="majorHAnsi" w:hAnsiTheme="majorHAnsi" w:cs="Times"/>
          <w:sz w:val="22"/>
          <w:szCs w:val="22"/>
        </w:rPr>
        <w:t xml:space="preserve">General Studies, Computer Science, Human Services, Welding and Fabrication, Automotive Services, Robotics, Graphic Design, Audio Production &amp; Engineering, Fine </w:t>
      </w:r>
      <w:proofErr w:type="gramStart"/>
      <w:r w:rsidR="00A748A1">
        <w:rPr>
          <w:rFonts w:asciiTheme="majorHAnsi" w:hAnsiTheme="majorHAnsi" w:cs="Times"/>
          <w:sz w:val="22"/>
          <w:szCs w:val="22"/>
        </w:rPr>
        <w:t>Arts</w:t>
      </w:r>
      <w:proofErr w:type="gramEnd"/>
      <w:r w:rsidR="00A748A1">
        <w:rPr>
          <w:rFonts w:asciiTheme="majorHAnsi" w:hAnsiTheme="majorHAnsi" w:cs="Times"/>
          <w:sz w:val="22"/>
          <w:szCs w:val="22"/>
        </w:rPr>
        <w:t xml:space="preserve"> and 3D Animation. The programs were selected to focus on the different needs and strengths of Kensington Woods students while still offering flexibility of options.</w:t>
      </w:r>
    </w:p>
    <w:p w14:paraId="6E199A8B" w14:textId="77777777" w:rsidR="00BC1D16" w:rsidRDefault="00BC1D16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</w:p>
    <w:p w14:paraId="020AA55E" w14:textId="485B9720" w:rsidR="00E10671" w:rsidRDefault="00A748A1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Students can enroll in the Early College program starting their 10</w:t>
      </w:r>
      <w:r w:rsidRPr="00A748A1">
        <w:rPr>
          <w:rFonts w:asciiTheme="majorHAnsi" w:hAnsiTheme="majorHAnsi" w:cs="Times"/>
          <w:sz w:val="22"/>
          <w:szCs w:val="22"/>
          <w:vertAlign w:val="superscript"/>
        </w:rPr>
        <w:t>th</w:t>
      </w:r>
      <w:r>
        <w:rPr>
          <w:rFonts w:asciiTheme="majorHAnsi" w:hAnsiTheme="majorHAnsi" w:cs="Times"/>
          <w:sz w:val="22"/>
          <w:szCs w:val="22"/>
        </w:rPr>
        <w:t xml:space="preserve"> grade</w:t>
      </w:r>
      <w:r w:rsidR="00E22210">
        <w:rPr>
          <w:rFonts w:asciiTheme="majorHAnsi" w:hAnsiTheme="majorHAnsi" w:cs="Times"/>
          <w:sz w:val="22"/>
          <w:szCs w:val="22"/>
        </w:rPr>
        <w:t xml:space="preserve"> year. </w:t>
      </w:r>
      <w:r>
        <w:rPr>
          <w:rFonts w:asciiTheme="majorHAnsi" w:hAnsiTheme="majorHAnsi" w:cs="Times"/>
          <w:sz w:val="22"/>
          <w:szCs w:val="22"/>
        </w:rPr>
        <w:t>The Early College program will include preparatory classes for interested 9</w:t>
      </w:r>
      <w:r w:rsidRPr="00A748A1">
        <w:rPr>
          <w:rFonts w:asciiTheme="majorHAnsi" w:hAnsiTheme="majorHAnsi" w:cs="Times"/>
          <w:sz w:val="22"/>
          <w:szCs w:val="22"/>
          <w:vertAlign w:val="superscript"/>
        </w:rPr>
        <w:t>th</w:t>
      </w:r>
      <w:r>
        <w:rPr>
          <w:rFonts w:asciiTheme="majorHAnsi" w:hAnsiTheme="majorHAnsi" w:cs="Times"/>
          <w:sz w:val="22"/>
          <w:szCs w:val="22"/>
        </w:rPr>
        <w:t xml:space="preserve"> grade students and </w:t>
      </w:r>
      <w:r w:rsidR="00E22210">
        <w:rPr>
          <w:rFonts w:asciiTheme="majorHAnsi" w:hAnsiTheme="majorHAnsi" w:cs="Times"/>
          <w:sz w:val="22"/>
          <w:szCs w:val="22"/>
        </w:rPr>
        <w:t>s</w:t>
      </w:r>
      <w:r>
        <w:rPr>
          <w:rFonts w:asciiTheme="majorHAnsi" w:hAnsiTheme="majorHAnsi" w:cs="Times"/>
          <w:sz w:val="22"/>
          <w:szCs w:val="22"/>
        </w:rPr>
        <w:t>eminar class</w:t>
      </w:r>
      <w:r w:rsidR="00E22210">
        <w:rPr>
          <w:rFonts w:asciiTheme="majorHAnsi" w:hAnsiTheme="majorHAnsi" w:cs="Times"/>
          <w:sz w:val="22"/>
          <w:szCs w:val="22"/>
        </w:rPr>
        <w:t>es to support enrolled students navigate</w:t>
      </w:r>
      <w:r w:rsidR="006C6C19">
        <w:rPr>
          <w:rFonts w:asciiTheme="majorHAnsi" w:hAnsiTheme="majorHAnsi" w:cs="Times"/>
          <w:sz w:val="22"/>
          <w:szCs w:val="22"/>
        </w:rPr>
        <w:t xml:space="preserve"> the </w:t>
      </w:r>
      <w:r w:rsidR="003F79A1">
        <w:rPr>
          <w:rFonts w:asciiTheme="majorHAnsi" w:hAnsiTheme="majorHAnsi" w:cs="Times"/>
          <w:sz w:val="22"/>
          <w:szCs w:val="22"/>
        </w:rPr>
        <w:t xml:space="preserve">post-secondary environment </w:t>
      </w:r>
      <w:r w:rsidR="00E22210">
        <w:rPr>
          <w:rFonts w:asciiTheme="majorHAnsi" w:hAnsiTheme="majorHAnsi" w:cs="Times"/>
          <w:sz w:val="22"/>
          <w:szCs w:val="22"/>
        </w:rPr>
        <w:t>and build skills for success</w:t>
      </w:r>
      <w:r w:rsidR="003F79A1">
        <w:rPr>
          <w:rFonts w:asciiTheme="majorHAnsi" w:hAnsiTheme="majorHAnsi" w:cs="Times"/>
          <w:sz w:val="22"/>
          <w:szCs w:val="22"/>
        </w:rPr>
        <w:t xml:space="preserve">. This is in addition to the regular Kensington Woods curriculum that all students will participate in, which includes a large focus on </w:t>
      </w:r>
      <w:r w:rsidR="003F79A1">
        <w:rPr>
          <w:rFonts w:asciiTheme="majorHAnsi" w:hAnsiTheme="majorHAnsi" w:cs="Times"/>
          <w:sz w:val="22"/>
          <w:szCs w:val="22"/>
        </w:rPr>
        <w:lastRenderedPageBreak/>
        <w:t>academic and soft skills, character building and subject-area integration where students investigate content through the lens of two different subject areas.</w:t>
      </w:r>
      <w:r w:rsidR="00763D79">
        <w:rPr>
          <w:rFonts w:asciiTheme="majorHAnsi" w:hAnsiTheme="majorHAnsi" w:cs="Times"/>
          <w:sz w:val="22"/>
          <w:szCs w:val="22"/>
        </w:rPr>
        <w:t xml:space="preserve"> Students enrolled in the Early College program still have access to all programs at Kensington Woods, including athletics, extracurricular, art, </w:t>
      </w:r>
      <w:proofErr w:type="gramStart"/>
      <w:r w:rsidR="00763D79">
        <w:rPr>
          <w:rFonts w:asciiTheme="majorHAnsi" w:hAnsiTheme="majorHAnsi" w:cs="Times"/>
          <w:sz w:val="22"/>
          <w:szCs w:val="22"/>
        </w:rPr>
        <w:t>music</w:t>
      </w:r>
      <w:proofErr w:type="gramEnd"/>
      <w:r w:rsidR="00763D79">
        <w:rPr>
          <w:rFonts w:asciiTheme="majorHAnsi" w:hAnsiTheme="majorHAnsi" w:cs="Times"/>
          <w:sz w:val="22"/>
          <w:szCs w:val="22"/>
        </w:rPr>
        <w:t xml:space="preserve"> and academic support, even </w:t>
      </w:r>
      <w:proofErr w:type="spellStart"/>
      <w:r w:rsidR="00763D79">
        <w:rPr>
          <w:rFonts w:asciiTheme="majorHAnsi" w:hAnsiTheme="majorHAnsi" w:cs="Times"/>
          <w:sz w:val="22"/>
          <w:szCs w:val="22"/>
        </w:rPr>
        <w:t>through</w:t>
      </w:r>
      <w:proofErr w:type="spellEnd"/>
      <w:r w:rsidR="00763D79">
        <w:rPr>
          <w:rFonts w:asciiTheme="majorHAnsi" w:hAnsiTheme="majorHAnsi" w:cs="Times"/>
          <w:sz w:val="22"/>
          <w:szCs w:val="22"/>
        </w:rPr>
        <w:t xml:space="preserve"> the fifth year</w:t>
      </w:r>
      <w:r w:rsidR="0017040C">
        <w:rPr>
          <w:rFonts w:asciiTheme="majorHAnsi" w:hAnsiTheme="majorHAnsi" w:cs="Times"/>
          <w:sz w:val="22"/>
          <w:szCs w:val="22"/>
        </w:rPr>
        <w:t xml:space="preserve"> as well as programs and supports at Washtenaw Community College</w:t>
      </w:r>
      <w:r w:rsidR="00763D79">
        <w:rPr>
          <w:rFonts w:asciiTheme="majorHAnsi" w:hAnsiTheme="majorHAnsi" w:cs="Times"/>
          <w:sz w:val="22"/>
          <w:szCs w:val="22"/>
        </w:rPr>
        <w:t>.</w:t>
      </w:r>
    </w:p>
    <w:p w14:paraId="0AE465C2" w14:textId="77777777" w:rsidR="003F79A1" w:rsidRDefault="003F79A1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</w:p>
    <w:p w14:paraId="740D2068" w14:textId="7CC17C90" w:rsidR="003D0D81" w:rsidRDefault="003D0D81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“</w:t>
      </w:r>
      <w:r w:rsidR="003F79A1">
        <w:rPr>
          <w:rFonts w:asciiTheme="majorHAnsi" w:hAnsiTheme="majorHAnsi" w:cs="Times"/>
          <w:sz w:val="22"/>
          <w:szCs w:val="22"/>
        </w:rPr>
        <w:t>We are really excited to offer another option for our students to support them becoming successful after high school and reaching their full potential</w:t>
      </w:r>
      <w:r>
        <w:rPr>
          <w:rFonts w:asciiTheme="majorHAnsi" w:hAnsiTheme="majorHAnsi" w:cs="Times"/>
          <w:sz w:val="22"/>
          <w:szCs w:val="22"/>
        </w:rPr>
        <w:t xml:space="preserve">,” said </w:t>
      </w:r>
      <w:r w:rsidR="00C53BA2">
        <w:rPr>
          <w:rFonts w:asciiTheme="majorHAnsi" w:hAnsiTheme="majorHAnsi" w:cs="Times"/>
          <w:sz w:val="22"/>
          <w:szCs w:val="22"/>
        </w:rPr>
        <w:t>MacGonigal</w:t>
      </w:r>
      <w:r>
        <w:rPr>
          <w:rFonts w:asciiTheme="majorHAnsi" w:hAnsiTheme="majorHAnsi" w:cs="Times"/>
          <w:sz w:val="22"/>
          <w:szCs w:val="22"/>
        </w:rPr>
        <w:t xml:space="preserve"> Pratt. </w:t>
      </w:r>
    </w:p>
    <w:p w14:paraId="13D11B52" w14:textId="491959F4" w:rsidR="00E10671" w:rsidRDefault="00E10671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</w:p>
    <w:p w14:paraId="625704EA" w14:textId="1FCAB6A0" w:rsidR="00E10671" w:rsidRDefault="00512E6A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 xml:space="preserve">According to data from the Michigan Department of Education, </w:t>
      </w:r>
      <w:r w:rsidR="00C63162">
        <w:rPr>
          <w:rFonts w:asciiTheme="majorHAnsi" w:hAnsiTheme="majorHAnsi" w:cs="Times"/>
          <w:sz w:val="22"/>
          <w:szCs w:val="22"/>
        </w:rPr>
        <w:t xml:space="preserve">nationally, </w:t>
      </w:r>
      <w:r>
        <w:rPr>
          <w:rFonts w:asciiTheme="majorHAnsi" w:hAnsiTheme="majorHAnsi" w:cs="Times"/>
          <w:sz w:val="22"/>
          <w:szCs w:val="22"/>
        </w:rPr>
        <w:t>EMC students graduate from high school at a higher rate than other students and earn an average of 23 college credits upon graduating from high schoo</w:t>
      </w:r>
      <w:r w:rsidR="00C63162">
        <w:rPr>
          <w:rFonts w:asciiTheme="majorHAnsi" w:hAnsiTheme="majorHAnsi" w:cs="Times"/>
          <w:sz w:val="22"/>
          <w:szCs w:val="22"/>
        </w:rPr>
        <w:t xml:space="preserve">l. </w:t>
      </w:r>
      <w:r>
        <w:rPr>
          <w:rFonts w:asciiTheme="majorHAnsi" w:hAnsiTheme="majorHAnsi" w:cs="Times"/>
          <w:sz w:val="22"/>
          <w:szCs w:val="22"/>
        </w:rPr>
        <w:t xml:space="preserve">54% of Michigan </w:t>
      </w:r>
      <w:r w:rsidR="00C63162">
        <w:rPr>
          <w:rFonts w:asciiTheme="majorHAnsi" w:hAnsiTheme="majorHAnsi" w:cs="Times"/>
          <w:sz w:val="22"/>
          <w:szCs w:val="22"/>
        </w:rPr>
        <w:t xml:space="preserve">Class of 2020 </w:t>
      </w:r>
      <w:r>
        <w:rPr>
          <w:rFonts w:asciiTheme="majorHAnsi" w:hAnsiTheme="majorHAnsi" w:cs="Times"/>
          <w:sz w:val="22"/>
          <w:szCs w:val="22"/>
        </w:rPr>
        <w:t>EMC students earned more than 60 credits</w:t>
      </w:r>
      <w:r w:rsidR="00C63162">
        <w:rPr>
          <w:rFonts w:asciiTheme="majorHAnsi" w:hAnsiTheme="majorHAnsi" w:cs="Times"/>
          <w:sz w:val="22"/>
          <w:szCs w:val="22"/>
        </w:rPr>
        <w:t>.</w:t>
      </w:r>
    </w:p>
    <w:p w14:paraId="56782D40" w14:textId="77777777" w:rsidR="00512E6A" w:rsidRDefault="00512E6A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</w:p>
    <w:p w14:paraId="735CE191" w14:textId="138CB81B" w:rsidR="003D0D81" w:rsidRDefault="004F633D" w:rsidP="00A532F2">
      <w:pPr>
        <w:spacing w:line="276" w:lineRule="auto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 xml:space="preserve">Kensington Woods Early College program will be one of </w:t>
      </w:r>
      <w:r w:rsidR="00512E6A">
        <w:rPr>
          <w:rFonts w:asciiTheme="majorHAnsi" w:hAnsiTheme="majorHAnsi" w:cs="Times"/>
          <w:sz w:val="22"/>
          <w:szCs w:val="22"/>
        </w:rPr>
        <w:t>176</w:t>
      </w:r>
      <w:r>
        <w:rPr>
          <w:rFonts w:asciiTheme="majorHAnsi" w:hAnsiTheme="majorHAnsi" w:cs="Times"/>
          <w:sz w:val="22"/>
          <w:szCs w:val="22"/>
        </w:rPr>
        <w:t xml:space="preserve"> in the state and the first</w:t>
      </w:r>
      <w:r w:rsidR="00C63162">
        <w:rPr>
          <w:rFonts w:asciiTheme="majorHAnsi" w:hAnsiTheme="majorHAnsi" w:cs="Times"/>
          <w:sz w:val="22"/>
          <w:szCs w:val="22"/>
        </w:rPr>
        <w:t xml:space="preserve"> in the county based within a high school</w:t>
      </w:r>
      <w:r>
        <w:rPr>
          <w:rFonts w:asciiTheme="majorHAnsi" w:hAnsiTheme="majorHAnsi" w:cs="Times"/>
          <w:sz w:val="22"/>
          <w:szCs w:val="22"/>
        </w:rPr>
        <w:t>.</w:t>
      </w:r>
    </w:p>
    <w:p w14:paraId="21E431A8" w14:textId="77777777" w:rsidR="00DD4597" w:rsidRPr="007C7B44" w:rsidRDefault="00DD4597" w:rsidP="007C7B44">
      <w:pPr>
        <w:spacing w:line="276" w:lineRule="auto"/>
        <w:rPr>
          <w:rFonts w:asciiTheme="majorHAnsi" w:eastAsia="Times New Roman" w:hAnsiTheme="majorHAnsi" w:cs="Times"/>
          <w:sz w:val="22"/>
          <w:szCs w:val="22"/>
        </w:rPr>
      </w:pPr>
    </w:p>
    <w:p w14:paraId="3311E44D" w14:textId="77777777" w:rsidR="002A6FBD" w:rsidRDefault="007A4055" w:rsidP="002A6FBD">
      <w:pPr>
        <w:spacing w:line="276" w:lineRule="auto"/>
        <w:jc w:val="center"/>
        <w:rPr>
          <w:rFonts w:asciiTheme="majorHAnsi" w:hAnsiTheme="majorHAnsi" w:cs="Times"/>
          <w:i/>
          <w:sz w:val="22"/>
          <w:szCs w:val="22"/>
        </w:rPr>
      </w:pPr>
      <w:r w:rsidRPr="007C7B44">
        <w:rPr>
          <w:rFonts w:asciiTheme="majorHAnsi" w:hAnsiTheme="majorHAnsi" w:cs="Times"/>
          <w:sz w:val="22"/>
          <w:szCs w:val="22"/>
        </w:rPr>
        <w:t>-end-</w:t>
      </w:r>
    </w:p>
    <w:p w14:paraId="7B5F20A3" w14:textId="77777777" w:rsidR="002A6FBD" w:rsidRDefault="002A6FBD" w:rsidP="002A6FBD">
      <w:pPr>
        <w:spacing w:line="276" w:lineRule="auto"/>
        <w:jc w:val="center"/>
        <w:rPr>
          <w:rFonts w:asciiTheme="majorHAnsi" w:hAnsiTheme="majorHAnsi" w:cs="Times"/>
          <w:i/>
          <w:sz w:val="22"/>
          <w:szCs w:val="22"/>
        </w:rPr>
      </w:pPr>
    </w:p>
    <w:p w14:paraId="02C76F50" w14:textId="5FDDE14A" w:rsidR="00EF67AC" w:rsidRPr="002A6FBD" w:rsidRDefault="00EF67AC" w:rsidP="002A6FBD">
      <w:pPr>
        <w:spacing w:line="276" w:lineRule="auto"/>
        <w:jc w:val="center"/>
        <w:rPr>
          <w:rFonts w:asciiTheme="majorHAnsi" w:hAnsiTheme="majorHAnsi" w:cs="Times"/>
          <w:sz w:val="22"/>
          <w:szCs w:val="22"/>
        </w:rPr>
      </w:pPr>
      <w:r w:rsidRPr="007C7B44">
        <w:rPr>
          <w:rFonts w:asciiTheme="majorHAnsi" w:hAnsiTheme="majorHAnsi" w:cs="Times"/>
          <w:i/>
          <w:sz w:val="22"/>
          <w:szCs w:val="22"/>
        </w:rPr>
        <w:t xml:space="preserve">For further information about Kensington Woods Schools, </w:t>
      </w:r>
      <w:r w:rsidR="005A7E74">
        <w:rPr>
          <w:rFonts w:asciiTheme="majorHAnsi" w:hAnsiTheme="majorHAnsi" w:cs="Times"/>
          <w:i/>
          <w:sz w:val="22"/>
          <w:szCs w:val="22"/>
        </w:rPr>
        <w:t>call</w:t>
      </w:r>
      <w:r w:rsidRPr="007C7B44">
        <w:rPr>
          <w:rFonts w:asciiTheme="majorHAnsi" w:hAnsiTheme="majorHAnsi" w:cs="Times"/>
          <w:i/>
          <w:sz w:val="22"/>
          <w:szCs w:val="22"/>
        </w:rPr>
        <w:t xml:space="preserve"> 517.545.0828 or via email at </w:t>
      </w:r>
      <w:hyperlink r:id="rId6" w:history="1">
        <w:r w:rsidRPr="007C7B44">
          <w:rPr>
            <w:rStyle w:val="Hyperlink"/>
            <w:rFonts w:asciiTheme="majorHAnsi" w:hAnsiTheme="majorHAnsi" w:cs="Times"/>
            <w:i/>
            <w:sz w:val="22"/>
            <w:szCs w:val="22"/>
          </w:rPr>
          <w:t>info@kwoods.org</w:t>
        </w:r>
      </w:hyperlink>
      <w:r w:rsidRPr="007C7B44">
        <w:rPr>
          <w:rFonts w:asciiTheme="majorHAnsi" w:hAnsiTheme="majorHAnsi" w:cs="Times"/>
          <w:i/>
          <w:sz w:val="22"/>
          <w:szCs w:val="22"/>
        </w:rPr>
        <w:t xml:space="preserve">. Kensington Woods Schools is located at 9501 </w:t>
      </w:r>
      <w:proofErr w:type="spellStart"/>
      <w:r w:rsidRPr="007C7B44">
        <w:rPr>
          <w:rFonts w:asciiTheme="majorHAnsi" w:hAnsiTheme="majorHAnsi" w:cs="Times"/>
          <w:i/>
          <w:sz w:val="22"/>
          <w:szCs w:val="22"/>
        </w:rPr>
        <w:t>Pettys</w:t>
      </w:r>
      <w:proofErr w:type="spellEnd"/>
      <w:r w:rsidRPr="007C7B44">
        <w:rPr>
          <w:rFonts w:asciiTheme="majorHAnsi" w:hAnsiTheme="majorHAnsi" w:cs="Times"/>
          <w:i/>
          <w:sz w:val="22"/>
          <w:szCs w:val="22"/>
        </w:rPr>
        <w:t xml:space="preserve"> Road, Lakeland, MI 48143.</w:t>
      </w:r>
    </w:p>
    <w:p w14:paraId="6AE39FE9" w14:textId="754559D6" w:rsidR="0084227F" w:rsidRPr="005A7E74" w:rsidRDefault="001C35CF" w:rsidP="005A7E74">
      <w:pPr>
        <w:pStyle w:val="BodyText"/>
        <w:spacing w:line="276" w:lineRule="auto"/>
        <w:rPr>
          <w:rFonts w:asciiTheme="majorHAnsi" w:hAnsiTheme="majorHAnsi" w:cs="Times"/>
          <w:i/>
          <w:sz w:val="22"/>
          <w:szCs w:val="22"/>
        </w:rPr>
      </w:pPr>
      <w:r w:rsidRPr="007C7B44">
        <w:rPr>
          <w:rFonts w:asciiTheme="majorHAnsi" w:hAnsiTheme="majorHAnsi" w:cs="Times"/>
          <w:i/>
          <w:sz w:val="22"/>
          <w:szCs w:val="22"/>
        </w:rPr>
        <w:t>Kensington Woods</w:t>
      </w:r>
      <w:r w:rsidR="006478BD" w:rsidRPr="007C7B44">
        <w:rPr>
          <w:rFonts w:asciiTheme="majorHAnsi" w:hAnsiTheme="majorHAnsi" w:cs="Times"/>
          <w:i/>
          <w:sz w:val="22"/>
          <w:szCs w:val="22"/>
        </w:rPr>
        <w:t xml:space="preserve"> School</w:t>
      </w:r>
      <w:r w:rsidRPr="007C7B44">
        <w:rPr>
          <w:rFonts w:asciiTheme="majorHAnsi" w:hAnsiTheme="majorHAnsi" w:cs="Times"/>
          <w:i/>
          <w:sz w:val="22"/>
          <w:szCs w:val="22"/>
        </w:rPr>
        <w:t>s</w:t>
      </w:r>
      <w:r w:rsidR="006478BD" w:rsidRPr="007C7B44">
        <w:rPr>
          <w:rFonts w:asciiTheme="majorHAnsi" w:hAnsiTheme="majorHAnsi" w:cs="Times"/>
          <w:i/>
          <w:sz w:val="22"/>
          <w:szCs w:val="22"/>
        </w:rPr>
        <w:t xml:space="preserve"> is a </w:t>
      </w:r>
      <w:r w:rsidR="00BD190F" w:rsidRPr="007C7B44">
        <w:rPr>
          <w:rFonts w:asciiTheme="majorHAnsi" w:hAnsiTheme="majorHAnsi" w:cs="Times"/>
          <w:i/>
          <w:sz w:val="22"/>
          <w:szCs w:val="22"/>
        </w:rPr>
        <w:t>6</w:t>
      </w:r>
      <w:r w:rsidR="006478BD" w:rsidRPr="007C7B44">
        <w:rPr>
          <w:rFonts w:asciiTheme="majorHAnsi" w:hAnsiTheme="majorHAnsi" w:cs="Times"/>
          <w:i/>
          <w:sz w:val="22"/>
          <w:szCs w:val="22"/>
          <w:vertAlign w:val="superscript"/>
        </w:rPr>
        <w:t>th</w:t>
      </w:r>
      <w:r w:rsidR="006478BD" w:rsidRPr="007C7B44">
        <w:rPr>
          <w:rFonts w:asciiTheme="majorHAnsi" w:hAnsiTheme="majorHAnsi" w:cs="Times"/>
          <w:i/>
          <w:sz w:val="22"/>
          <w:szCs w:val="22"/>
        </w:rPr>
        <w:t xml:space="preserve"> – 12</w:t>
      </w:r>
      <w:r w:rsidR="006478BD" w:rsidRPr="007C7B44">
        <w:rPr>
          <w:rFonts w:asciiTheme="majorHAnsi" w:hAnsiTheme="majorHAnsi" w:cs="Times"/>
          <w:i/>
          <w:sz w:val="22"/>
          <w:szCs w:val="22"/>
          <w:vertAlign w:val="superscript"/>
        </w:rPr>
        <w:t>th</w:t>
      </w:r>
      <w:r w:rsidR="006478BD" w:rsidRPr="007C7B44">
        <w:rPr>
          <w:rFonts w:asciiTheme="majorHAnsi" w:hAnsiTheme="majorHAnsi" w:cs="Times"/>
          <w:i/>
          <w:sz w:val="22"/>
          <w:szCs w:val="22"/>
        </w:rPr>
        <w:t xml:space="preserve"> grade college preparatory, tuition-free, state-funded school.</w:t>
      </w:r>
    </w:p>
    <w:sectPr w:rsidR="0084227F" w:rsidRPr="005A7E74" w:rsidSect="00150D4D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4C45"/>
    <w:multiLevelType w:val="hybridMultilevel"/>
    <w:tmpl w:val="93FCA2B8"/>
    <w:lvl w:ilvl="0" w:tplc="EA706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200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4E1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78F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4C46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0C0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0473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8E9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C6D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9055A"/>
    <w:multiLevelType w:val="hybridMultilevel"/>
    <w:tmpl w:val="012A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F2A89"/>
    <w:multiLevelType w:val="hybridMultilevel"/>
    <w:tmpl w:val="F894EBC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002F5A"/>
    <w:multiLevelType w:val="hybridMultilevel"/>
    <w:tmpl w:val="B3D0DBE6"/>
    <w:lvl w:ilvl="0" w:tplc="0BBA5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E60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E4A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401A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5E2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3E2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C29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4EE2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E45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75161"/>
    <w:multiLevelType w:val="hybridMultilevel"/>
    <w:tmpl w:val="8066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5661">
    <w:abstractNumId w:val="0"/>
  </w:num>
  <w:num w:numId="2" w16cid:durableId="32771267">
    <w:abstractNumId w:val="3"/>
  </w:num>
  <w:num w:numId="3" w16cid:durableId="1834832060">
    <w:abstractNumId w:val="2"/>
  </w:num>
  <w:num w:numId="4" w16cid:durableId="1418559289">
    <w:abstractNumId w:val="1"/>
  </w:num>
  <w:num w:numId="5" w16cid:durableId="1286696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76"/>
    <w:rsid w:val="00012B10"/>
    <w:rsid w:val="00024995"/>
    <w:rsid w:val="000639EC"/>
    <w:rsid w:val="000673E2"/>
    <w:rsid w:val="000A39CC"/>
    <w:rsid w:val="000A7D42"/>
    <w:rsid w:val="00112F7F"/>
    <w:rsid w:val="00133F26"/>
    <w:rsid w:val="00147470"/>
    <w:rsid w:val="00150D4D"/>
    <w:rsid w:val="00154D39"/>
    <w:rsid w:val="00160D41"/>
    <w:rsid w:val="0017040C"/>
    <w:rsid w:val="001760E4"/>
    <w:rsid w:val="00195443"/>
    <w:rsid w:val="001B30E7"/>
    <w:rsid w:val="001B3BF5"/>
    <w:rsid w:val="001C35CF"/>
    <w:rsid w:val="001C6A01"/>
    <w:rsid w:val="001F0C06"/>
    <w:rsid w:val="00221B71"/>
    <w:rsid w:val="002415C1"/>
    <w:rsid w:val="002629E0"/>
    <w:rsid w:val="00262DBB"/>
    <w:rsid w:val="002965DC"/>
    <w:rsid w:val="002974CD"/>
    <w:rsid w:val="002A6FBD"/>
    <w:rsid w:val="002D4352"/>
    <w:rsid w:val="0030159D"/>
    <w:rsid w:val="00310785"/>
    <w:rsid w:val="00314141"/>
    <w:rsid w:val="00316D56"/>
    <w:rsid w:val="00342278"/>
    <w:rsid w:val="0034479F"/>
    <w:rsid w:val="003B3D5C"/>
    <w:rsid w:val="003D0D81"/>
    <w:rsid w:val="003F79A1"/>
    <w:rsid w:val="00412EDE"/>
    <w:rsid w:val="004323D2"/>
    <w:rsid w:val="00452191"/>
    <w:rsid w:val="00452A40"/>
    <w:rsid w:val="004719F0"/>
    <w:rsid w:val="004A0AB9"/>
    <w:rsid w:val="004B7B64"/>
    <w:rsid w:val="004C124C"/>
    <w:rsid w:val="004F633D"/>
    <w:rsid w:val="00512E6A"/>
    <w:rsid w:val="00542073"/>
    <w:rsid w:val="00547A9E"/>
    <w:rsid w:val="00552F79"/>
    <w:rsid w:val="005647F3"/>
    <w:rsid w:val="00576F7A"/>
    <w:rsid w:val="00597A9E"/>
    <w:rsid w:val="005A7E74"/>
    <w:rsid w:val="005C1E61"/>
    <w:rsid w:val="005D266F"/>
    <w:rsid w:val="005D4449"/>
    <w:rsid w:val="00636F5B"/>
    <w:rsid w:val="006478BD"/>
    <w:rsid w:val="00653ED0"/>
    <w:rsid w:val="006576DE"/>
    <w:rsid w:val="00667639"/>
    <w:rsid w:val="00693A4C"/>
    <w:rsid w:val="006C6C19"/>
    <w:rsid w:val="006D3D1F"/>
    <w:rsid w:val="007450DD"/>
    <w:rsid w:val="00763D79"/>
    <w:rsid w:val="007759C3"/>
    <w:rsid w:val="007A4055"/>
    <w:rsid w:val="007B6D01"/>
    <w:rsid w:val="007C7B44"/>
    <w:rsid w:val="00811BAB"/>
    <w:rsid w:val="008152CF"/>
    <w:rsid w:val="00831457"/>
    <w:rsid w:val="0084227F"/>
    <w:rsid w:val="00847896"/>
    <w:rsid w:val="00875FA5"/>
    <w:rsid w:val="008871A5"/>
    <w:rsid w:val="008C4589"/>
    <w:rsid w:val="00925510"/>
    <w:rsid w:val="009361F7"/>
    <w:rsid w:val="00944938"/>
    <w:rsid w:val="00996113"/>
    <w:rsid w:val="009A67E9"/>
    <w:rsid w:val="009E6A42"/>
    <w:rsid w:val="009F30AF"/>
    <w:rsid w:val="00A028B3"/>
    <w:rsid w:val="00A16E7E"/>
    <w:rsid w:val="00A264F7"/>
    <w:rsid w:val="00A532F2"/>
    <w:rsid w:val="00A7355D"/>
    <w:rsid w:val="00A748A1"/>
    <w:rsid w:val="00AA20AD"/>
    <w:rsid w:val="00AA265B"/>
    <w:rsid w:val="00AA2D0F"/>
    <w:rsid w:val="00AC4B63"/>
    <w:rsid w:val="00B071CD"/>
    <w:rsid w:val="00B175D6"/>
    <w:rsid w:val="00B21FAC"/>
    <w:rsid w:val="00B564F8"/>
    <w:rsid w:val="00B70D36"/>
    <w:rsid w:val="00B951FD"/>
    <w:rsid w:val="00BA0457"/>
    <w:rsid w:val="00BA0E83"/>
    <w:rsid w:val="00BB6141"/>
    <w:rsid w:val="00BC1D16"/>
    <w:rsid w:val="00BD0A8D"/>
    <w:rsid w:val="00BD190F"/>
    <w:rsid w:val="00BE0AD1"/>
    <w:rsid w:val="00BE1B2F"/>
    <w:rsid w:val="00C00E04"/>
    <w:rsid w:val="00C071E4"/>
    <w:rsid w:val="00C11B41"/>
    <w:rsid w:val="00C53BA2"/>
    <w:rsid w:val="00C63162"/>
    <w:rsid w:val="00C63BE3"/>
    <w:rsid w:val="00CA0000"/>
    <w:rsid w:val="00CB0980"/>
    <w:rsid w:val="00CB735C"/>
    <w:rsid w:val="00D001BE"/>
    <w:rsid w:val="00D348D6"/>
    <w:rsid w:val="00D53A2D"/>
    <w:rsid w:val="00DB59E2"/>
    <w:rsid w:val="00DD4597"/>
    <w:rsid w:val="00DD6294"/>
    <w:rsid w:val="00DD634E"/>
    <w:rsid w:val="00DF2738"/>
    <w:rsid w:val="00E018A6"/>
    <w:rsid w:val="00E10671"/>
    <w:rsid w:val="00E22210"/>
    <w:rsid w:val="00E421AF"/>
    <w:rsid w:val="00E4611B"/>
    <w:rsid w:val="00E611B7"/>
    <w:rsid w:val="00E66117"/>
    <w:rsid w:val="00E9361D"/>
    <w:rsid w:val="00EF67AC"/>
    <w:rsid w:val="00F061DA"/>
    <w:rsid w:val="00F5277C"/>
    <w:rsid w:val="00F653C7"/>
    <w:rsid w:val="00F658A1"/>
    <w:rsid w:val="00F82ED3"/>
    <w:rsid w:val="00F923A7"/>
    <w:rsid w:val="00FB7C91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FD9B0"/>
  <w15:docId w15:val="{417ABE80-2C70-447C-9201-ECD87A3B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rFonts w:ascii="Times New Roman" w:eastAsia="Times New Roman" w:hAnsi="Times New Roman"/>
    </w:rPr>
  </w:style>
  <w:style w:type="paragraph" w:styleId="BodyText2">
    <w:name w:val="Body Text 2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sz w:val="22"/>
    </w:rPr>
  </w:style>
  <w:style w:type="character" w:customStyle="1" w:styleId="BodyTextChar">
    <w:name w:val="Body Text Char"/>
    <w:link w:val="BodyText"/>
    <w:rsid w:val="006478BD"/>
    <w:rPr>
      <w:rFonts w:ascii="Times New Roman" w:eastAsia="Times New Roman" w:hAnsi="Times New Roman"/>
      <w:sz w:val="24"/>
    </w:rPr>
  </w:style>
  <w:style w:type="character" w:styleId="FollowedHyperlink">
    <w:name w:val="FollowedHyperlink"/>
    <w:rsid w:val="00133F2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93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36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C124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wood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</vt:lpstr>
    </vt:vector>
  </TitlesOfParts>
  <Company>Nickel Design</Company>
  <LinksUpToDate>false</LinksUpToDate>
  <CharactersWithSpaces>3673</CharactersWithSpaces>
  <SharedDoc>false</SharedDoc>
  <HLinks>
    <vt:vector size="12" baseType="variant">
      <vt:variant>
        <vt:i4>5111927</vt:i4>
      </vt:variant>
      <vt:variant>
        <vt:i4>3</vt:i4>
      </vt:variant>
      <vt:variant>
        <vt:i4>0</vt:i4>
      </vt:variant>
      <vt:variant>
        <vt:i4>5</vt:i4>
      </vt:variant>
      <vt:variant>
        <vt:lpwstr>mailto:info@kwoods.org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http://www.kwoods.org/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creator>Jessie MacGonigal Pratt</dc:creator>
  <cp:lastModifiedBy>Pratt, Jessie</cp:lastModifiedBy>
  <cp:revision>3</cp:revision>
  <cp:lastPrinted>2008-06-10T16:07:00Z</cp:lastPrinted>
  <dcterms:created xsi:type="dcterms:W3CDTF">2023-03-29T14:10:00Z</dcterms:created>
  <dcterms:modified xsi:type="dcterms:W3CDTF">2023-03-29T23:01:00Z</dcterms:modified>
</cp:coreProperties>
</file>