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F40A" w14:textId="77777777" w:rsidR="00D45CD8" w:rsidRDefault="00D45CD8" w:rsidP="00D45CD8">
      <w:pPr>
        <w:jc w:val="center"/>
        <w:rPr>
          <w:rFonts w:ascii="Times New Roman" w:eastAsia="Times New Roman" w:hAnsi="Times New Roman" w:cs="Times New Roman"/>
        </w:rPr>
      </w:pPr>
      <w:r>
        <w:rPr>
          <w:noProof/>
        </w:rPr>
        <w:drawing>
          <wp:inline distT="0" distB="0" distL="0" distR="0" wp14:anchorId="5F0670F1" wp14:editId="19681E64">
            <wp:extent cx="5494020" cy="2000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7365" cy="2096271"/>
                    </a:xfrm>
                    <a:prstGeom prst="rect">
                      <a:avLst/>
                    </a:prstGeom>
                    <a:noFill/>
                    <a:ln>
                      <a:noFill/>
                    </a:ln>
                  </pic:spPr>
                </pic:pic>
              </a:graphicData>
            </a:graphic>
          </wp:inline>
        </w:drawing>
      </w:r>
    </w:p>
    <w:p w14:paraId="6F30D1A3" w14:textId="77777777" w:rsidR="00D45CD8" w:rsidRPr="00D45CD8" w:rsidRDefault="00D45CD8" w:rsidP="00D45CD8">
      <w:pPr>
        <w:rPr>
          <w:rFonts w:ascii="Times New Roman" w:eastAsia="Times New Roman" w:hAnsi="Times New Roman" w:cs="Times New Roman"/>
          <w:b/>
          <w:bCs/>
          <w:color w:val="000000"/>
          <w:sz w:val="12"/>
          <w:szCs w:val="12"/>
        </w:rPr>
      </w:pPr>
    </w:p>
    <w:p w14:paraId="3EE74849" w14:textId="45E59CF0" w:rsidR="00D45CD8" w:rsidRPr="007C5688" w:rsidRDefault="00D45CD8" w:rsidP="00D45CD8">
      <w:pPr>
        <w:jc w:val="center"/>
        <w:rPr>
          <w:rFonts w:ascii="Times New Roman" w:eastAsia="Times New Roman" w:hAnsi="Times New Roman" w:cs="Times New Roman"/>
          <w:b/>
          <w:bCs/>
          <w:color w:val="000000"/>
          <w:sz w:val="32"/>
          <w:szCs w:val="32"/>
        </w:rPr>
      </w:pPr>
      <w:r w:rsidRPr="007C5688">
        <w:rPr>
          <w:rFonts w:ascii="Times New Roman" w:eastAsia="Times New Roman" w:hAnsi="Times New Roman" w:cs="Times New Roman"/>
          <w:b/>
          <w:bCs/>
          <w:color w:val="000000"/>
          <w:sz w:val="32"/>
          <w:szCs w:val="32"/>
        </w:rPr>
        <w:t xml:space="preserve">HONORING </w:t>
      </w:r>
      <w:r>
        <w:rPr>
          <w:rFonts w:ascii="Times New Roman" w:eastAsia="Times New Roman" w:hAnsi="Times New Roman" w:cs="Times New Roman"/>
          <w:b/>
          <w:bCs/>
          <w:color w:val="000000"/>
          <w:sz w:val="32"/>
          <w:szCs w:val="32"/>
        </w:rPr>
        <w:t>MR. BRENT EARL</w:t>
      </w:r>
    </w:p>
    <w:p w14:paraId="49CCEBEA" w14:textId="77777777" w:rsidR="00D45CD8" w:rsidRPr="00D45CD8" w:rsidRDefault="00D45CD8" w:rsidP="00D45CD8">
      <w:pPr>
        <w:jc w:val="center"/>
        <w:rPr>
          <w:rFonts w:ascii="Times New Roman" w:eastAsia="Times New Roman" w:hAnsi="Times New Roman" w:cs="Times New Roman"/>
          <w:b/>
          <w:bCs/>
          <w:color w:val="000000"/>
          <w:sz w:val="12"/>
          <w:szCs w:val="12"/>
        </w:rPr>
      </w:pPr>
    </w:p>
    <w:p w14:paraId="55835037" w14:textId="77777777" w:rsidR="00D45CD8" w:rsidRPr="00D45CD8" w:rsidRDefault="00D45CD8" w:rsidP="00D45CD8">
      <w:pPr>
        <w:jc w:val="center"/>
        <w:rPr>
          <w:rFonts w:ascii="Times New Roman" w:eastAsia="Times New Roman" w:hAnsi="Times New Roman" w:cs="Times New Roman"/>
          <w:sz w:val="28"/>
          <w:szCs w:val="28"/>
        </w:rPr>
      </w:pPr>
      <w:r w:rsidRPr="00D45CD8">
        <w:rPr>
          <w:rFonts w:ascii="Times New Roman" w:eastAsia="Times New Roman" w:hAnsi="Times New Roman" w:cs="Times New Roman"/>
          <w:color w:val="000000"/>
          <w:sz w:val="28"/>
          <w:szCs w:val="28"/>
        </w:rPr>
        <w:t>HON. ELISSA SLOTKIN</w:t>
      </w:r>
    </w:p>
    <w:p w14:paraId="29A93083" w14:textId="77777777" w:rsidR="00D45CD8" w:rsidRPr="00D45CD8" w:rsidRDefault="00D45CD8" w:rsidP="00D45CD8">
      <w:pPr>
        <w:jc w:val="center"/>
        <w:rPr>
          <w:rFonts w:ascii="Times New Roman" w:eastAsia="Times New Roman" w:hAnsi="Times New Roman" w:cs="Times New Roman"/>
          <w:color w:val="000000"/>
          <w:sz w:val="28"/>
          <w:szCs w:val="28"/>
        </w:rPr>
      </w:pPr>
      <w:r w:rsidRPr="00D45CD8">
        <w:rPr>
          <w:rFonts w:ascii="Times New Roman" w:eastAsia="Times New Roman" w:hAnsi="Times New Roman" w:cs="Times New Roman"/>
          <w:color w:val="000000"/>
          <w:sz w:val="28"/>
          <w:szCs w:val="28"/>
        </w:rPr>
        <w:t>OF MICHIGAN</w:t>
      </w:r>
    </w:p>
    <w:p w14:paraId="5AB6E5F5" w14:textId="77777777" w:rsidR="00D45CD8" w:rsidRPr="00D45CD8" w:rsidRDefault="00D45CD8" w:rsidP="00D45CD8">
      <w:pPr>
        <w:jc w:val="center"/>
        <w:rPr>
          <w:rFonts w:ascii="Times New Roman" w:eastAsia="Times New Roman" w:hAnsi="Times New Roman" w:cs="Times New Roman"/>
          <w:sz w:val="28"/>
          <w:szCs w:val="28"/>
        </w:rPr>
      </w:pPr>
      <w:r w:rsidRPr="00D45CD8">
        <w:rPr>
          <w:rFonts w:ascii="Times New Roman" w:eastAsia="Times New Roman" w:hAnsi="Times New Roman" w:cs="Times New Roman"/>
          <w:color w:val="000000"/>
          <w:sz w:val="28"/>
          <w:szCs w:val="28"/>
        </w:rPr>
        <w:t>IN THE HOUSE OF REPRESENTATIVES</w:t>
      </w:r>
    </w:p>
    <w:p w14:paraId="35A0D613" w14:textId="77777777" w:rsidR="00D45CD8" w:rsidRPr="00D45CD8" w:rsidRDefault="00D45CD8" w:rsidP="00D45CD8">
      <w:pPr>
        <w:spacing w:after="160"/>
        <w:jc w:val="center"/>
        <w:rPr>
          <w:rFonts w:ascii="Times New Roman" w:eastAsia="Times New Roman" w:hAnsi="Times New Roman" w:cs="Times New Roman"/>
          <w:i/>
          <w:iCs/>
          <w:color w:val="000000"/>
          <w:sz w:val="14"/>
          <w:szCs w:val="14"/>
        </w:rPr>
      </w:pPr>
      <w:r w:rsidRPr="00D45CD8">
        <w:rPr>
          <w:rFonts w:ascii="Times New Roman" w:eastAsia="Times New Roman" w:hAnsi="Times New Roman" w:cs="Times New Roman"/>
          <w:i/>
          <w:iCs/>
          <w:color w:val="000000"/>
          <w:sz w:val="28"/>
          <w:szCs w:val="28"/>
        </w:rPr>
        <w:t>May 11, 2021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4675"/>
        <w:gridCol w:w="4675"/>
      </w:tblGrid>
      <w:tr w:rsidR="00D45CD8" w:rsidRPr="007C5688" w14:paraId="20F78896" w14:textId="77777777" w:rsidTr="00AD4B00">
        <w:trPr>
          <w:trHeight w:val="270"/>
        </w:trPr>
        <w:tc>
          <w:tcPr>
            <w:tcW w:w="4675" w:type="dxa"/>
          </w:tcPr>
          <w:p w14:paraId="6D564CBF" w14:textId="77777777" w:rsidR="00D45CD8" w:rsidRDefault="00D45CD8" w:rsidP="00AD4B00">
            <w:pPr>
              <w:rPr>
                <w:rFonts w:ascii="Times New Roman" w:eastAsia="Times New Roman" w:hAnsi="Times New Roman" w:cs="Times New Roman"/>
                <w:sz w:val="23"/>
                <w:szCs w:val="23"/>
              </w:rPr>
            </w:pPr>
            <w:r w:rsidRPr="007C5688">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Ms. SLOTKIN. Madam Speaker, I rise today to recognize a constituent in Michigan’s Eighth District who embodies the definition of service to others: Mr. Brent Earl, of Livingston County.</w:t>
            </w:r>
          </w:p>
          <w:p w14:paraId="59B1733C" w14:textId="441580B7" w:rsidR="00D45CD8" w:rsidRDefault="00D45CD8" w:rsidP="00AD4B0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Mr. Earl’s roots in the county run deep</w:t>
            </w:r>
            <w:r>
              <w:rPr>
                <w:rFonts w:ascii="Times New Roman" w:eastAsia="Times New Roman" w:hAnsi="Times New Roman" w:cs="Times New Roman"/>
                <w:sz w:val="23"/>
                <w:szCs w:val="23"/>
              </w:rPr>
              <w:t xml:space="preserve"> </w:t>
            </w:r>
            <w:r w:rsidRPr="00D45CD8">
              <w:rPr>
                <w:rFonts w:ascii="Times New Roman" w:eastAsia="Times New Roman" w:hAnsi="Times New Roman" w:cs="Times New Roman"/>
                <w:sz w:val="23"/>
                <w:szCs w:val="23"/>
              </w:rPr>
              <w:t xml:space="preserve">— he’s a graduate of Howell High School’s Class of 1985 who now serves as Vice Chair of the Howell Public Schools Board of Education. He serves in this role in addition to working a fulltime job and being involved in several local organizations, all while raising cattle and other animals as a sixth-generation Livingston County </w:t>
            </w:r>
            <w:proofErr w:type="spellStart"/>
            <w:r w:rsidRPr="00D45CD8">
              <w:rPr>
                <w:rFonts w:ascii="Times New Roman" w:eastAsia="Times New Roman" w:hAnsi="Times New Roman" w:cs="Times New Roman"/>
                <w:sz w:val="23"/>
                <w:szCs w:val="23"/>
              </w:rPr>
              <w:t>farmer.</w:t>
            </w:r>
            <w:proofErr w:type="spellEnd"/>
          </w:p>
          <w:p w14:paraId="380C477C" w14:textId="77777777" w:rsidR="00D45CD8" w:rsidRDefault="00D45CD8" w:rsidP="00AD4B0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At his core, Mr. Earl is a giver and a helper. Alongside his wife, Jen, and his four kids, he runs the Earl Farm Foundation, a non-profit that has been donating thousands of pounds of ground beef to local food pantries and shelters since 2009.</w:t>
            </w:r>
          </w:p>
          <w:p w14:paraId="49DCAE10" w14:textId="0980BC9A" w:rsidR="00D45CD8" w:rsidRDefault="00D45CD8" w:rsidP="00D45CD8">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During the pandemic, when our community needed it most, Mr. Earl stepped up as a Good Samaritan. When local school children eligible for free or reduced lunch were dependent on food banks, Mr. Earl’s donations literally put food on the table. For needy families priced out of grocery store beef, his</w:t>
            </w:r>
            <w:r>
              <w:rPr>
                <w:rFonts w:ascii="Times New Roman" w:eastAsia="Times New Roman" w:hAnsi="Times New Roman" w:cs="Times New Roman"/>
                <w:sz w:val="23"/>
                <w:szCs w:val="23"/>
              </w:rPr>
              <w:t xml:space="preserve"> </w:t>
            </w:r>
            <w:r w:rsidRPr="00D45CD8">
              <w:rPr>
                <w:rFonts w:ascii="Times New Roman" w:eastAsia="Times New Roman" w:hAnsi="Times New Roman" w:cs="Times New Roman"/>
                <w:sz w:val="23"/>
                <w:szCs w:val="23"/>
              </w:rPr>
              <w:t xml:space="preserve">generosity allowed their kids to enjoy </w:t>
            </w:r>
          </w:p>
          <w:p w14:paraId="30E1EEE7" w14:textId="320E85B0" w:rsidR="00D45CD8" w:rsidRDefault="00D45CD8" w:rsidP="00D45CD8">
            <w:pPr>
              <w:rPr>
                <w:rFonts w:ascii="Times New Roman" w:eastAsia="Times New Roman" w:hAnsi="Times New Roman" w:cs="Times New Roman"/>
                <w:sz w:val="23"/>
                <w:szCs w:val="23"/>
              </w:rPr>
            </w:pPr>
            <w:r w:rsidRPr="00D45CD8">
              <w:rPr>
                <w:rFonts w:ascii="Times New Roman" w:eastAsia="Times New Roman" w:hAnsi="Times New Roman" w:cs="Times New Roman"/>
                <w:sz w:val="23"/>
                <w:szCs w:val="23"/>
              </w:rPr>
              <w:t xml:space="preserve"> </w:t>
            </w:r>
          </w:p>
          <w:p w14:paraId="747B049A" w14:textId="6696D926" w:rsidR="00D45CD8" w:rsidRPr="007C5688" w:rsidRDefault="00D45CD8" w:rsidP="00AD4B00">
            <w:pPr>
              <w:rPr>
                <w:rFonts w:ascii="Times New Roman" w:eastAsia="Times New Roman" w:hAnsi="Times New Roman" w:cs="Times New Roman"/>
                <w:sz w:val="23"/>
                <w:szCs w:val="23"/>
              </w:rPr>
            </w:pPr>
          </w:p>
        </w:tc>
        <w:tc>
          <w:tcPr>
            <w:tcW w:w="4675" w:type="dxa"/>
          </w:tcPr>
          <w:p w14:paraId="0A4F75E1" w14:textId="2569DC7B" w:rsidR="00D45CD8" w:rsidRDefault="00D45CD8" w:rsidP="00AD4B00">
            <w:pPr>
              <w:rPr>
                <w:rFonts w:ascii="Times New Roman" w:eastAsia="Times New Roman" w:hAnsi="Times New Roman" w:cs="Times New Roman"/>
                <w:sz w:val="23"/>
                <w:szCs w:val="23"/>
              </w:rPr>
            </w:pPr>
            <w:r w:rsidRPr="00D45CD8">
              <w:rPr>
                <w:rFonts w:ascii="Times New Roman" w:eastAsia="Times New Roman" w:hAnsi="Times New Roman" w:cs="Times New Roman"/>
                <w:sz w:val="23"/>
                <w:szCs w:val="23"/>
              </w:rPr>
              <w:lastRenderedPageBreak/>
              <w:t>hamburgers, meat loaf, and spaghetti.</w:t>
            </w:r>
            <w:r>
              <w:rPr>
                <w:rFonts w:ascii="Times New Roman" w:eastAsia="Times New Roman" w:hAnsi="Times New Roman" w:cs="Times New Roman"/>
                <w:sz w:val="23"/>
                <w:szCs w:val="23"/>
              </w:rPr>
              <w:tab/>
            </w:r>
          </w:p>
          <w:p w14:paraId="6C3FDC11" w14:textId="693C26CF" w:rsidR="00D45CD8" w:rsidRDefault="00D45CD8" w:rsidP="00AD4B0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For years, Mr. Earl has been a friend of the Oakland Livingston Human Service Agency (OLHSA). As a former member of the Advisory Council and current Vice Chair of the Board of Directors, Mr. Earl has guided the organization with the steady hand and easy demeanor that he is known for.</w:t>
            </w:r>
          </w:p>
          <w:p w14:paraId="7FE35403" w14:textId="77777777" w:rsidR="00D45CD8" w:rsidRDefault="00D45CD8" w:rsidP="00AD4B0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Whether he’s been raising money or personally distributing goods and services to those in need, Mr. Earl has given countless hours to OLHSA efforts. For the past five years, he’s been the Chair of its annual Walk for Warmth, which raises money to help community members stay safe and warm during heat-related emergencies.</w:t>
            </w:r>
          </w:p>
          <w:p w14:paraId="3CFA31B1" w14:textId="4F1AE5AF" w:rsidR="00D45CD8" w:rsidRDefault="00D45CD8" w:rsidP="00AD4B0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For his work and his efforts, he’s been recognized as a Person of the Year, Big Brother of the Year, and Citizen of the Year. But beyond these personal awards and accolades, Mr. Earl is something much greater. He’s a local Fred Rogers: a good man and a good neighbor who simply wants to help.</w:t>
            </w:r>
          </w:p>
          <w:p w14:paraId="5D765DC0" w14:textId="65511DDA" w:rsidR="00D45CD8" w:rsidRPr="007C5688" w:rsidRDefault="00D45CD8" w:rsidP="00AD4B0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D45CD8">
              <w:rPr>
                <w:rFonts w:ascii="Times New Roman" w:eastAsia="Times New Roman" w:hAnsi="Times New Roman" w:cs="Times New Roman"/>
                <w:sz w:val="23"/>
                <w:szCs w:val="23"/>
              </w:rPr>
              <w:t>On behalf of a grateful community, I thank Mr. Earl for his tireless devotion to his family, his town, and our community. It’s my honor to insert these remarks into the permanent record of the People’s House so that his legacy of service may live on.</w:t>
            </w:r>
          </w:p>
        </w:tc>
      </w:tr>
    </w:tbl>
    <w:p w14:paraId="533FA34E" w14:textId="77777777" w:rsidR="00D45CD8" w:rsidRDefault="00D45CD8" w:rsidP="00D45CD8">
      <w:pPr>
        <w:rPr>
          <w:rFonts w:ascii="Times New Roman" w:eastAsia="Times New Roman" w:hAnsi="Times New Roman" w:cs="Times New Roman"/>
        </w:rPr>
      </w:pPr>
    </w:p>
    <w:p w14:paraId="4B68C5BF" w14:textId="77777777" w:rsidR="00D45CD8" w:rsidRDefault="00D45CD8" w:rsidP="00D45CD8"/>
    <w:p w14:paraId="0D770522" w14:textId="77777777" w:rsidR="00D45CD8" w:rsidRDefault="00D45CD8" w:rsidP="00D45CD8"/>
    <w:p w14:paraId="2A0CAD8A" w14:textId="77777777" w:rsidR="00D45CD8" w:rsidRDefault="00D45CD8" w:rsidP="00D45CD8"/>
    <w:p w14:paraId="436A45D9" w14:textId="77777777" w:rsidR="00D45CD8" w:rsidRDefault="00D45CD8" w:rsidP="00D45CD8"/>
    <w:p w14:paraId="0C73F6AF" w14:textId="77777777" w:rsidR="0033707A" w:rsidRDefault="0033707A"/>
    <w:sectPr w:rsidR="0033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D8"/>
    <w:rsid w:val="0033707A"/>
    <w:rsid w:val="00D4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7297"/>
  <w15:chartTrackingRefBased/>
  <w15:docId w15:val="{5106B886-8C24-4EB3-9563-D8987F6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D8"/>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CD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Guillermo</dc:creator>
  <cp:keywords/>
  <dc:description/>
  <cp:lastModifiedBy>Perez, Guillermo</cp:lastModifiedBy>
  <cp:revision>1</cp:revision>
  <dcterms:created xsi:type="dcterms:W3CDTF">2021-05-12T13:03:00Z</dcterms:created>
  <dcterms:modified xsi:type="dcterms:W3CDTF">2021-05-12T13:08:00Z</dcterms:modified>
</cp:coreProperties>
</file>